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Default="00FD502D" w:rsidP="00FD502D">
      <w:pPr>
        <w:jc w:val="right"/>
        <w:rPr>
          <w:b/>
          <w:szCs w:val="28"/>
        </w:rPr>
      </w:pPr>
    </w:p>
    <w:p w:rsidR="00FD502D" w:rsidRDefault="00FD502D" w:rsidP="00FD502D">
      <w:pPr>
        <w:jc w:val="center"/>
        <w:rPr>
          <w:b/>
          <w:szCs w:val="28"/>
        </w:rPr>
      </w:pP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FD502D" w:rsidP="00FD502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02D" w:rsidRDefault="00FD502D" w:rsidP="00FD502D"/>
    <w:p w:rsidR="00FD502D" w:rsidRDefault="00FD502D" w:rsidP="00FD502D"/>
    <w:p w:rsidR="00FD502D" w:rsidRDefault="00B4617D" w:rsidP="00FD502D">
      <w:pPr>
        <w:ind w:right="-1"/>
        <w:jc w:val="center"/>
        <w:rPr>
          <w:szCs w:val="28"/>
        </w:rPr>
      </w:pPr>
      <w:r>
        <w:rPr>
          <w:szCs w:val="28"/>
        </w:rPr>
        <w:t>05.05</w:t>
      </w:r>
      <w:r w:rsidR="00FD502D">
        <w:rPr>
          <w:szCs w:val="28"/>
        </w:rPr>
        <w:t xml:space="preserve">.2017г.                                     </w:t>
      </w:r>
      <w:proofErr w:type="gramStart"/>
      <w:r w:rsidR="00FD502D">
        <w:rPr>
          <w:szCs w:val="28"/>
        </w:rPr>
        <w:t>с</w:t>
      </w:r>
      <w:proofErr w:type="gramEnd"/>
      <w:r w:rsidR="00FD502D">
        <w:rPr>
          <w:szCs w:val="28"/>
        </w:rPr>
        <w:t xml:space="preserve">. Георгиевка                                            </w:t>
      </w:r>
      <w:r w:rsidR="00FF212C">
        <w:rPr>
          <w:szCs w:val="28"/>
        </w:rPr>
        <w:t>№56</w:t>
      </w:r>
    </w:p>
    <w:p w:rsidR="00E847C7" w:rsidRDefault="00E847C7" w:rsidP="00E847C7"/>
    <w:p w:rsidR="00940765" w:rsidRDefault="00940765" w:rsidP="00E847C7"/>
    <w:p w:rsidR="00E847C7" w:rsidRDefault="00E847C7" w:rsidP="00FD502D">
      <w:pPr>
        <w:jc w:val="center"/>
      </w:pPr>
      <w:r>
        <w:t>О  внесении изменений</w:t>
      </w:r>
      <w:r w:rsidR="00940765">
        <w:t xml:space="preserve"> </w:t>
      </w:r>
      <w:r>
        <w:t>в</w:t>
      </w:r>
      <w:r w:rsidR="004E3788">
        <w:t xml:space="preserve"> </w:t>
      </w:r>
      <w:r>
        <w:t>решение</w:t>
      </w:r>
      <w:r w:rsidR="00940765">
        <w:t xml:space="preserve"> </w:t>
      </w:r>
      <w:r w:rsidR="004E3788">
        <w:t>Совета</w:t>
      </w:r>
      <w:r w:rsidR="00940765" w:rsidRPr="00940765">
        <w:t xml:space="preserve"> </w:t>
      </w:r>
      <w:r w:rsidR="00940765">
        <w:t>депутатов</w:t>
      </w:r>
    </w:p>
    <w:p w:rsidR="00940765" w:rsidRDefault="00FD502D" w:rsidP="00FD502D">
      <w:pPr>
        <w:jc w:val="center"/>
      </w:pPr>
      <w:r>
        <w:t>от 31.08.2015 № 191</w:t>
      </w:r>
      <w:r w:rsidR="00EF01EE">
        <w:t xml:space="preserve"> «</w:t>
      </w:r>
      <w:r w:rsidR="00940765">
        <w:t>О</w:t>
      </w:r>
      <w:r w:rsidR="004E3788">
        <w:t xml:space="preserve"> земельном налоге</w:t>
      </w:r>
      <w:r w:rsidR="00940765">
        <w:t>»</w:t>
      </w:r>
    </w:p>
    <w:p w:rsidR="00940765" w:rsidRDefault="00940765" w:rsidP="00940765">
      <w:r>
        <w:t xml:space="preserve"> </w:t>
      </w:r>
    </w:p>
    <w:p w:rsidR="004E3788" w:rsidRDefault="004E3788" w:rsidP="00A21D24">
      <w:pPr>
        <w:jc w:val="both"/>
      </w:pPr>
      <w:r>
        <w:tab/>
        <w:t>В соответствии с Федеральн</w:t>
      </w:r>
      <w:r w:rsidR="00531AF8">
        <w:t xml:space="preserve">ым законом от </w:t>
      </w:r>
      <w:r w:rsidR="00D5753F">
        <w:t>29.12.2015 года</w:t>
      </w:r>
      <w:r w:rsidR="00531AF8">
        <w:t xml:space="preserve"> №</w:t>
      </w:r>
      <w:r w:rsidR="00D5753F">
        <w:t xml:space="preserve"> </w:t>
      </w:r>
      <w:r w:rsidR="00531AF8">
        <w:t>3</w:t>
      </w:r>
      <w:r w:rsidR="00D5753F">
        <w:t>96</w:t>
      </w:r>
      <w:r w:rsidR="00531AF8">
        <w:t>-ФЗ «О внесении изменений в часть вторую Налогового кодекса Росс</w:t>
      </w:r>
      <w:r w:rsidR="00FC42B0">
        <w:t>ийской Федерации</w:t>
      </w:r>
      <w:r w:rsidR="00531AF8">
        <w:t xml:space="preserve">», руководствуясь Уставом муниципального образования </w:t>
      </w:r>
      <w:r w:rsidR="00FD502D">
        <w:t>Георгиевский</w:t>
      </w:r>
      <w:r w:rsidR="00465C04">
        <w:t xml:space="preserve"> </w:t>
      </w:r>
      <w:r w:rsidR="00531AF8">
        <w:t>сельсове</w:t>
      </w:r>
      <w:r w:rsidR="00465C04">
        <w:t>т</w:t>
      </w:r>
      <w:r w:rsidR="00531AF8">
        <w:t xml:space="preserve">, </w:t>
      </w:r>
      <w:r w:rsidR="00FD502D">
        <w:t xml:space="preserve"> Совет депутатов </w:t>
      </w:r>
      <w:r w:rsidR="00FD502D" w:rsidRPr="00FD502D">
        <w:rPr>
          <w:b/>
        </w:rPr>
        <w:t>РЕШИЛ</w:t>
      </w:r>
      <w:r w:rsidR="00B916DF">
        <w:t>:</w:t>
      </w:r>
    </w:p>
    <w:p w:rsidR="003722CE" w:rsidRDefault="00A21D24" w:rsidP="00D5753F">
      <w:pPr>
        <w:jc w:val="both"/>
      </w:pPr>
      <w:r>
        <w:tab/>
      </w:r>
      <w:r w:rsidRPr="00646532">
        <w:t>1.</w:t>
      </w:r>
      <w:r w:rsidR="00940765">
        <w:t xml:space="preserve"> </w:t>
      </w:r>
      <w:r w:rsidRPr="00646532">
        <w:t xml:space="preserve">Внести изменения </w:t>
      </w:r>
      <w:r w:rsidR="00646532" w:rsidRPr="00646532">
        <w:t xml:space="preserve">в </w:t>
      </w:r>
      <w:r w:rsidRPr="00646532">
        <w:t>решени</w:t>
      </w:r>
      <w:r w:rsidR="00646532" w:rsidRPr="00646532">
        <w:t>е</w:t>
      </w:r>
      <w:r w:rsidRPr="00646532">
        <w:t xml:space="preserve"> Совета депутатов муниципального   образования </w:t>
      </w:r>
      <w:r w:rsidR="00FD502D">
        <w:t>Георгиевский сельсовет  от 31.08.2015</w:t>
      </w:r>
      <w:r w:rsidRPr="00646532">
        <w:t xml:space="preserve"> года </w:t>
      </w:r>
      <w:r w:rsidR="0061194B">
        <w:t xml:space="preserve">№ 191 </w:t>
      </w:r>
      <w:r w:rsidRPr="00646532">
        <w:t>«О земельном налоге»</w:t>
      </w:r>
      <w:r w:rsidR="003722CE">
        <w:t>:</w:t>
      </w:r>
    </w:p>
    <w:p w:rsidR="00D5753F" w:rsidRDefault="003722CE" w:rsidP="003722CE">
      <w:pPr>
        <w:ind w:firstLine="708"/>
        <w:jc w:val="both"/>
        <w:rPr>
          <w:szCs w:val="28"/>
        </w:rPr>
      </w:pPr>
      <w:r>
        <w:t xml:space="preserve">1.1. </w:t>
      </w:r>
      <w:r w:rsidR="00A21D24" w:rsidRPr="00646532">
        <w:t>изложив в новой редакции</w:t>
      </w:r>
      <w:r w:rsidR="00D5753F">
        <w:t xml:space="preserve"> </w:t>
      </w:r>
      <w:r>
        <w:t xml:space="preserve">наименование раздела </w:t>
      </w:r>
      <w:r w:rsidR="00D5753F">
        <w:rPr>
          <w:szCs w:val="28"/>
        </w:rPr>
        <w:t>5</w:t>
      </w:r>
      <w:r w:rsidR="00B965E6">
        <w:rPr>
          <w:szCs w:val="28"/>
        </w:rPr>
        <w:t xml:space="preserve"> </w:t>
      </w:r>
      <w:r w:rsidR="00623440">
        <w:rPr>
          <w:szCs w:val="28"/>
        </w:rPr>
        <w:t xml:space="preserve">Положения: </w:t>
      </w:r>
      <w:r w:rsidR="00B965E6">
        <w:rPr>
          <w:szCs w:val="28"/>
        </w:rPr>
        <w:t xml:space="preserve">«Порядок </w:t>
      </w:r>
      <w:r w:rsidR="00D5753F">
        <w:rPr>
          <w:szCs w:val="28"/>
        </w:rPr>
        <w:t>предоставления налогоплательщиками документов, подтверждающих право на уменьш</w:t>
      </w:r>
      <w:r>
        <w:rPr>
          <w:szCs w:val="28"/>
        </w:rPr>
        <w:t>ение налоговой базы»;</w:t>
      </w:r>
    </w:p>
    <w:p w:rsidR="00B965E6" w:rsidRDefault="003722CE" w:rsidP="00D5753F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646532">
        <w:t>изложив в новой редакции</w:t>
      </w:r>
      <w:r>
        <w:t xml:space="preserve"> раздел </w:t>
      </w:r>
      <w:r>
        <w:rPr>
          <w:szCs w:val="28"/>
        </w:rPr>
        <w:t xml:space="preserve">5 Положения: </w:t>
      </w:r>
      <w:r w:rsidR="00B965E6">
        <w:rPr>
          <w:szCs w:val="28"/>
        </w:rPr>
        <w:t>«</w:t>
      </w:r>
      <w:r w:rsidR="00623440">
        <w:rPr>
          <w:szCs w:val="28"/>
        </w:rPr>
        <w:t xml:space="preserve">5.1. </w:t>
      </w:r>
      <w:r w:rsidR="00D5753F">
        <w:t>Документы, подтверждающие право на уменьшение налоговой базы</w:t>
      </w:r>
      <w:r w:rsidR="00002DD4">
        <w:t xml:space="preserve"> в соответствии с главой 31 Налогового кодекса Российской Федерации, предоставляются в налоговые органы по своему выбору</w:t>
      </w:r>
      <w:r w:rsidR="00B965E6">
        <w:rPr>
          <w:szCs w:val="28"/>
        </w:rPr>
        <w:t>».</w:t>
      </w:r>
    </w:p>
    <w:p w:rsidR="002C12D0" w:rsidRDefault="00B916DF" w:rsidP="00A21D24">
      <w:pPr>
        <w:jc w:val="both"/>
      </w:pPr>
      <w:r>
        <w:tab/>
      </w:r>
      <w:r w:rsidR="00A21D24">
        <w:t>2</w:t>
      </w:r>
      <w:r w:rsidR="00B965E6">
        <w:t xml:space="preserve">. </w:t>
      </w:r>
      <w:proofErr w:type="gramStart"/>
      <w:r w:rsidR="00531AF8">
        <w:t>Контроль за</w:t>
      </w:r>
      <w:proofErr w:type="gramEnd"/>
      <w:r w:rsidR="00531AF8">
        <w:t xml:space="preserve"> исполнением настоящего решения  оставляю за собой.</w:t>
      </w:r>
    </w:p>
    <w:p w:rsidR="00F67813" w:rsidRDefault="00F67813" w:rsidP="00A21D24">
      <w:pPr>
        <w:jc w:val="both"/>
      </w:pPr>
      <w:r>
        <w:tab/>
      </w:r>
      <w:r w:rsidR="00A21D24">
        <w:t>3</w:t>
      </w:r>
      <w:r w:rsidR="002C12D0">
        <w:t xml:space="preserve">. Решение вступает в силу </w:t>
      </w:r>
      <w:r w:rsidR="00856252">
        <w:t xml:space="preserve"> </w:t>
      </w:r>
      <w:bookmarkStart w:id="0" w:name="sub_4"/>
      <w:r>
        <w:t>не ранее, чем по истечении одного месяца со дня его официального опубликования</w:t>
      </w:r>
      <w:r w:rsidRPr="00F67813">
        <w:t xml:space="preserve"> </w:t>
      </w:r>
      <w:r>
        <w:t>в общественно-политической газете  Александровского района «Звезда» и распространяется   на правоотношения, возникшие с 01.01.201</w:t>
      </w:r>
      <w:r w:rsidR="00002DD4">
        <w:t>7</w:t>
      </w:r>
      <w:r>
        <w:t xml:space="preserve"> года.</w:t>
      </w:r>
    </w:p>
    <w:p w:rsidR="00A801C9" w:rsidRDefault="00A801C9" w:rsidP="00A21D24">
      <w:pPr>
        <w:jc w:val="both"/>
      </w:pPr>
    </w:p>
    <w:p w:rsidR="00A801C9" w:rsidRDefault="00A801C9" w:rsidP="00A21D24">
      <w:pPr>
        <w:jc w:val="both"/>
      </w:pPr>
    </w:p>
    <w:bookmarkEnd w:id="0"/>
    <w:p w:rsidR="00656671" w:rsidRPr="00DA3955" w:rsidRDefault="00656671" w:rsidP="00B916DF">
      <w:pPr>
        <w:jc w:val="both"/>
        <w:rPr>
          <w:b/>
        </w:rPr>
      </w:pPr>
      <w:r w:rsidRPr="00DA3955">
        <w:rPr>
          <w:b/>
        </w:rPr>
        <w:t>Глава муниципал</w:t>
      </w:r>
      <w:r w:rsidR="00EF01EE" w:rsidRPr="00DA3955">
        <w:rPr>
          <w:b/>
        </w:rPr>
        <w:t xml:space="preserve">ьного </w:t>
      </w:r>
      <w:r w:rsidR="00FD502D">
        <w:rPr>
          <w:b/>
        </w:rPr>
        <w:t>образования</w:t>
      </w:r>
      <w:r w:rsidR="00FD502D">
        <w:rPr>
          <w:b/>
        </w:rPr>
        <w:tab/>
      </w:r>
      <w:r w:rsidR="00FD502D">
        <w:rPr>
          <w:b/>
        </w:rPr>
        <w:tab/>
      </w:r>
      <w:r w:rsidR="00FD502D">
        <w:rPr>
          <w:b/>
        </w:rPr>
        <w:tab/>
      </w:r>
      <w:r w:rsidR="00FD502D">
        <w:rPr>
          <w:b/>
        </w:rPr>
        <w:tab/>
        <w:t xml:space="preserve"> Т.М. Абдразаков</w:t>
      </w:r>
    </w:p>
    <w:p w:rsidR="00A21D24" w:rsidRDefault="00A21D24" w:rsidP="00B916DF">
      <w:pPr>
        <w:jc w:val="both"/>
      </w:pPr>
    </w:p>
    <w:p w:rsidR="00A801C9" w:rsidRDefault="00A801C9" w:rsidP="00B916DF">
      <w:pPr>
        <w:jc w:val="both"/>
      </w:pPr>
    </w:p>
    <w:p w:rsidR="00514E67" w:rsidRDefault="00656671" w:rsidP="00B916DF">
      <w:pPr>
        <w:jc w:val="both"/>
      </w:pPr>
      <w:r>
        <w:t xml:space="preserve">Разослано: в дело, </w:t>
      </w:r>
      <w:proofErr w:type="gramStart"/>
      <w:r>
        <w:t>межрайонную</w:t>
      </w:r>
      <w:proofErr w:type="gramEnd"/>
      <w:r>
        <w:t xml:space="preserve"> ИФНС России №2 по Оренбургской  области, прокурору района.</w:t>
      </w:r>
    </w:p>
    <w:p w:rsidR="00FD502D" w:rsidRDefault="00FD502D" w:rsidP="00B916DF">
      <w:pPr>
        <w:jc w:val="both"/>
      </w:pPr>
    </w:p>
    <w:p w:rsidR="00FD502D" w:rsidRDefault="00FD502D" w:rsidP="00B916DF">
      <w:pPr>
        <w:jc w:val="both"/>
      </w:pPr>
    </w:p>
    <w:p w:rsidR="00FD502D" w:rsidRDefault="00FD502D" w:rsidP="00B916DF">
      <w:pPr>
        <w:jc w:val="both"/>
      </w:pPr>
    </w:p>
    <w:p w:rsidR="00FD502D" w:rsidRDefault="00FD502D" w:rsidP="00B916DF">
      <w:pPr>
        <w:jc w:val="both"/>
      </w:pPr>
    </w:p>
    <w:p w:rsidR="00FD502D" w:rsidRPr="0064734A" w:rsidRDefault="00FD502D" w:rsidP="00FD502D">
      <w:pPr>
        <w:jc w:val="center"/>
        <w:rPr>
          <w:b/>
          <w:color w:val="000000" w:themeColor="text1"/>
          <w:szCs w:val="28"/>
        </w:rPr>
      </w:pPr>
      <w:r w:rsidRPr="0064734A">
        <w:rPr>
          <w:rStyle w:val="a6"/>
          <w:color w:val="000000" w:themeColor="text1"/>
          <w:szCs w:val="28"/>
        </w:rPr>
        <w:lastRenderedPageBreak/>
        <w:t xml:space="preserve">                                                        </w:t>
      </w:r>
      <w:r w:rsidRPr="0064734A">
        <w:rPr>
          <w:rStyle w:val="a6"/>
          <w:color w:val="000000" w:themeColor="text1"/>
          <w:sz w:val="28"/>
          <w:szCs w:val="28"/>
        </w:rPr>
        <w:t>Приложение</w:t>
      </w:r>
    </w:p>
    <w:p w:rsidR="00FD502D" w:rsidRPr="0064734A" w:rsidRDefault="00FD502D" w:rsidP="00FD502D">
      <w:pPr>
        <w:jc w:val="center"/>
        <w:rPr>
          <w:b/>
          <w:color w:val="000000" w:themeColor="text1"/>
          <w:szCs w:val="28"/>
        </w:rPr>
      </w:pPr>
      <w:r w:rsidRPr="0064734A">
        <w:rPr>
          <w:rStyle w:val="a6"/>
          <w:color w:val="000000" w:themeColor="text1"/>
          <w:sz w:val="28"/>
          <w:szCs w:val="28"/>
        </w:rPr>
        <w:t xml:space="preserve">                                                                       к решению Совета депутатов  </w:t>
      </w:r>
    </w:p>
    <w:p w:rsidR="00FD502D" w:rsidRPr="007A727C" w:rsidRDefault="00FD502D" w:rsidP="00FD502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м</w:t>
      </w:r>
      <w:r w:rsidRPr="007A727C">
        <w:rPr>
          <w:szCs w:val="28"/>
        </w:rPr>
        <w:t>униципального образования</w:t>
      </w:r>
    </w:p>
    <w:p w:rsidR="00FD502D" w:rsidRPr="007A727C" w:rsidRDefault="00FD502D" w:rsidP="00FD502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Георгиевский</w:t>
      </w:r>
      <w:r w:rsidRPr="007A727C">
        <w:rPr>
          <w:szCs w:val="28"/>
        </w:rPr>
        <w:t xml:space="preserve"> сельсовет</w:t>
      </w:r>
    </w:p>
    <w:p w:rsidR="00FD502D" w:rsidRDefault="00FD502D" w:rsidP="00FD502D">
      <w:pPr>
        <w:tabs>
          <w:tab w:val="left" w:pos="5445"/>
          <w:tab w:val="right" w:pos="891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B4617D">
        <w:rPr>
          <w:szCs w:val="28"/>
        </w:rPr>
        <w:t xml:space="preserve">    от 05.05</w:t>
      </w:r>
      <w:r w:rsidR="00FF212C">
        <w:rPr>
          <w:szCs w:val="28"/>
        </w:rPr>
        <w:t>.2017 года № 56</w:t>
      </w:r>
    </w:p>
    <w:p w:rsidR="00FD502D" w:rsidRPr="007A727C" w:rsidRDefault="00FD502D" w:rsidP="00FD502D">
      <w:pPr>
        <w:tabs>
          <w:tab w:val="left" w:pos="5445"/>
          <w:tab w:val="right" w:pos="8919"/>
        </w:tabs>
        <w:rPr>
          <w:szCs w:val="28"/>
        </w:rPr>
      </w:pPr>
      <w:r>
        <w:rPr>
          <w:szCs w:val="28"/>
        </w:rPr>
        <w:tab/>
      </w:r>
      <w:r w:rsidRPr="007A727C">
        <w:rPr>
          <w:szCs w:val="28"/>
        </w:rPr>
        <w:t xml:space="preserve">                 </w:t>
      </w:r>
      <w:r w:rsidRPr="007A727C">
        <w:rPr>
          <w:rStyle w:val="a6"/>
          <w:szCs w:val="28"/>
        </w:rPr>
        <w:t xml:space="preserve">                           </w:t>
      </w:r>
    </w:p>
    <w:p w:rsidR="00FD502D" w:rsidRPr="00AC5455" w:rsidRDefault="00FD502D" w:rsidP="00FD502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r w:rsidRPr="007A727C">
        <w:rPr>
          <w:sz w:val="28"/>
          <w:szCs w:val="28"/>
        </w:rPr>
        <w:t>Положение</w:t>
      </w:r>
      <w:r w:rsidRPr="007A727C">
        <w:rPr>
          <w:sz w:val="28"/>
          <w:szCs w:val="28"/>
        </w:rPr>
        <w:br/>
        <w:t>о земельном налоге</w:t>
      </w:r>
    </w:p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 xml:space="preserve">     Земельный налог устанавливается на территории муниц</w:t>
      </w:r>
      <w:r>
        <w:rPr>
          <w:szCs w:val="28"/>
        </w:rPr>
        <w:t>ипального образования Георгиевский</w:t>
      </w:r>
      <w:r w:rsidRPr="007A727C">
        <w:rPr>
          <w:szCs w:val="28"/>
        </w:rPr>
        <w:t xml:space="preserve"> сельсовет в соответствии с Главой 31 Налогового кодекса Российской Федерации, вводится в действие и прекращает </w:t>
      </w:r>
      <w:proofErr w:type="gramStart"/>
      <w:r w:rsidRPr="007A727C">
        <w:rPr>
          <w:szCs w:val="28"/>
        </w:rPr>
        <w:t>действовать в соответствии с Налоговым кодексом Р</w:t>
      </w:r>
      <w:r>
        <w:rPr>
          <w:szCs w:val="28"/>
        </w:rPr>
        <w:t>оссийской Федерации и Решением м</w:t>
      </w:r>
      <w:r w:rsidRPr="007A727C">
        <w:rPr>
          <w:szCs w:val="28"/>
        </w:rPr>
        <w:t>уници</w:t>
      </w:r>
      <w:r>
        <w:rPr>
          <w:szCs w:val="28"/>
        </w:rPr>
        <w:t>пального образования Георгиевский</w:t>
      </w:r>
      <w:r w:rsidRPr="007A727C">
        <w:rPr>
          <w:szCs w:val="28"/>
        </w:rPr>
        <w:t xml:space="preserve">  сельсовет и обязателен</w:t>
      </w:r>
      <w:proofErr w:type="gramEnd"/>
      <w:r w:rsidRPr="007A727C">
        <w:rPr>
          <w:szCs w:val="28"/>
        </w:rPr>
        <w:t xml:space="preserve"> к уплате на территории муници</w:t>
      </w:r>
      <w:r>
        <w:rPr>
          <w:szCs w:val="28"/>
        </w:rPr>
        <w:t>пального образования Георгиевский</w:t>
      </w:r>
      <w:r w:rsidRPr="007A727C">
        <w:rPr>
          <w:szCs w:val="28"/>
        </w:rPr>
        <w:t xml:space="preserve"> сельсовет.</w:t>
      </w:r>
    </w:p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bookmarkStart w:id="1" w:name="sub_1100"/>
      <w:r w:rsidRPr="007A727C">
        <w:rPr>
          <w:sz w:val="28"/>
          <w:szCs w:val="28"/>
        </w:rPr>
        <w:t>1. Общие положения</w:t>
      </w:r>
    </w:p>
    <w:bookmarkEnd w:id="1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>Настоящим Решением в соответствии с Налоговым кодексом Российской Федерации на территории муницип</w:t>
      </w:r>
      <w:r>
        <w:rPr>
          <w:szCs w:val="28"/>
        </w:rPr>
        <w:t>ального образования  Георгиевский</w:t>
      </w:r>
      <w:r w:rsidRPr="007A727C">
        <w:rPr>
          <w:szCs w:val="28"/>
        </w:rPr>
        <w:t xml:space="preserve"> сельсовет определяются ставки земельного налога, порядок и сроки уплаты налога,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bookmarkStart w:id="2" w:name="sub_1200"/>
      <w:r w:rsidRPr="007A727C">
        <w:rPr>
          <w:sz w:val="28"/>
          <w:szCs w:val="28"/>
        </w:rPr>
        <w:t>2. Налоговые ставки</w:t>
      </w:r>
    </w:p>
    <w:bookmarkEnd w:id="2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>Налоговые ставки устанавливаются в следующих размерах:</w:t>
      </w:r>
    </w:p>
    <w:p w:rsidR="00FD502D" w:rsidRPr="007A727C" w:rsidRDefault="00FD502D" w:rsidP="0064734A">
      <w:pPr>
        <w:jc w:val="both"/>
        <w:rPr>
          <w:szCs w:val="28"/>
        </w:rPr>
      </w:pPr>
      <w:bookmarkStart w:id="3" w:name="sub_1202"/>
      <w:r>
        <w:rPr>
          <w:szCs w:val="28"/>
        </w:rPr>
        <w:t>2.1. 0,09</w:t>
      </w:r>
      <w:r w:rsidRPr="007A727C">
        <w:rPr>
          <w:szCs w:val="28"/>
        </w:rPr>
        <w:t xml:space="preserve"> процента от кадастровой стоимости участка в отношении земельных участков:</w:t>
      </w:r>
    </w:p>
    <w:bookmarkEnd w:id="3"/>
    <w:p w:rsidR="00FD502D" w:rsidRPr="007A727C" w:rsidRDefault="00FD502D" w:rsidP="0064734A">
      <w:pPr>
        <w:jc w:val="both"/>
        <w:rPr>
          <w:szCs w:val="28"/>
        </w:rPr>
      </w:pPr>
      <w:r w:rsidRPr="007A727C"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D502D" w:rsidRPr="007A727C" w:rsidRDefault="00FD502D" w:rsidP="0064734A">
      <w:pPr>
        <w:jc w:val="both"/>
        <w:rPr>
          <w:szCs w:val="28"/>
        </w:rPr>
      </w:pPr>
      <w:r w:rsidRPr="007A727C">
        <w:rPr>
          <w:szCs w:val="28"/>
        </w:rPr>
        <w:t>2.2.  0,3 процента от кадастровой стоимости участка в отношении земельных участков</w:t>
      </w:r>
      <w:r>
        <w:rPr>
          <w:szCs w:val="28"/>
        </w:rPr>
        <w:t>:</w:t>
      </w:r>
      <w:r w:rsidRPr="007A727C">
        <w:rPr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D502D" w:rsidRPr="007A727C" w:rsidRDefault="00FD502D" w:rsidP="0064734A">
      <w:pPr>
        <w:jc w:val="both"/>
        <w:rPr>
          <w:szCs w:val="28"/>
        </w:rPr>
      </w:pPr>
      <w:proofErr w:type="gramStart"/>
      <w:r w:rsidRPr="007A727C">
        <w:rPr>
          <w:szCs w:val="28"/>
        </w:rPr>
        <w:t>предоставленных</w:t>
      </w:r>
      <w:proofErr w:type="gramEnd"/>
      <w:r w:rsidRPr="007A727C">
        <w:rPr>
          <w:szCs w:val="28"/>
        </w:rPr>
        <w:t xml:space="preserve"> для личного подсобного хозяйства, садоводства, огородничества или животноводства;</w:t>
      </w:r>
    </w:p>
    <w:p w:rsidR="00FD502D" w:rsidRPr="007A727C" w:rsidRDefault="00FD502D" w:rsidP="0064734A">
      <w:pPr>
        <w:jc w:val="both"/>
        <w:rPr>
          <w:szCs w:val="28"/>
        </w:rPr>
      </w:pPr>
      <w:bookmarkStart w:id="4" w:name="sub_1203"/>
      <w:r w:rsidRPr="007A727C">
        <w:rPr>
          <w:szCs w:val="28"/>
        </w:rPr>
        <w:t>2.3. 1,5 процента от кадастровой стоимости участка в отношении прочих земельных участков.</w:t>
      </w:r>
    </w:p>
    <w:bookmarkEnd w:id="4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bookmarkStart w:id="5" w:name="sub_1300"/>
      <w:r w:rsidRPr="007A727C">
        <w:rPr>
          <w:sz w:val="28"/>
          <w:szCs w:val="28"/>
        </w:rPr>
        <w:lastRenderedPageBreak/>
        <w:t>3. Отчетный период</w:t>
      </w:r>
    </w:p>
    <w:bookmarkEnd w:id="5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признаются: первый квартал, полугодие и девять месяцев календарного года.</w:t>
      </w: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>Налоговым периодом признается календарный год.</w:t>
      </w:r>
    </w:p>
    <w:p w:rsidR="00FD502D" w:rsidRPr="007A727C" w:rsidRDefault="00FD502D" w:rsidP="00FD502D">
      <w:pPr>
        <w:rPr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bookmarkStart w:id="6" w:name="sub_1400"/>
      <w:r w:rsidRPr="007A727C">
        <w:rPr>
          <w:sz w:val="28"/>
          <w:szCs w:val="28"/>
        </w:rPr>
        <w:t>4. Порядок и сроки уплаты налога</w:t>
      </w:r>
      <w:r w:rsidRPr="007A727C">
        <w:rPr>
          <w:sz w:val="28"/>
          <w:szCs w:val="28"/>
        </w:rPr>
        <w:br/>
        <w:t>и авансовых платежей по налогу</w:t>
      </w:r>
    </w:p>
    <w:bookmarkEnd w:id="6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FD502D">
      <w:pPr>
        <w:rPr>
          <w:szCs w:val="28"/>
        </w:rPr>
      </w:pPr>
      <w:bookmarkStart w:id="7" w:name="sub_1401"/>
      <w:r w:rsidRPr="007A727C">
        <w:rPr>
          <w:szCs w:val="28"/>
        </w:rPr>
        <w:t>4.1. Уплата земельного налога производится налогоплательщиками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FD502D" w:rsidRPr="007A727C" w:rsidRDefault="00FD502D" w:rsidP="00FD502D">
      <w:pPr>
        <w:rPr>
          <w:szCs w:val="28"/>
        </w:rPr>
      </w:pPr>
      <w:bookmarkStart w:id="8" w:name="sub_1402"/>
      <w:bookmarkEnd w:id="7"/>
      <w:r w:rsidRPr="007A727C">
        <w:rPr>
          <w:szCs w:val="28"/>
        </w:rPr>
        <w:t>4.2. Уплата авансовых платежей по земельному налогу налогоплательщиками - организациями и налогоплательщиками - физическими лицами, являющимися индивидуальными предпринимателями, производится не позднее последнего числа месяца, следующего за отчетным периодом (1 квартал - 30 апреля, полугодие - 31 июля, 9 месяцев - 30 октября календарного года).</w:t>
      </w:r>
    </w:p>
    <w:bookmarkEnd w:id="8"/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 xml:space="preserve">        Налогоплательщики - организации и налогоплательщики - физические лица, являющиеся индивидуальными предпринимателями, уплачивают авансовые платежи по налогу в размере, исчисленными как произведение соответствующей налоговой базы и установленной данным Решением доли налоговой ставки в размере, не превышающем одной четвертой налоговой ставки.</w:t>
      </w: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 xml:space="preserve">        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</w:t>
      </w:r>
      <w:r>
        <w:rPr>
          <w:szCs w:val="28"/>
        </w:rPr>
        <w:t>лачивается в срок до  01 марта</w:t>
      </w:r>
      <w:r w:rsidRPr="007A727C">
        <w:rPr>
          <w:szCs w:val="28"/>
        </w:rPr>
        <w:t xml:space="preserve"> года, следующего за истекшим налоговым периодом.</w:t>
      </w:r>
    </w:p>
    <w:p w:rsidR="00FD502D" w:rsidRPr="007A727C" w:rsidRDefault="00FD502D" w:rsidP="00FD502D">
      <w:pPr>
        <w:rPr>
          <w:szCs w:val="28"/>
        </w:rPr>
      </w:pPr>
      <w:bookmarkStart w:id="9" w:name="sub_1500"/>
      <w:r>
        <w:rPr>
          <w:szCs w:val="28"/>
        </w:rPr>
        <w:t>4.3 Налогоплательщики - физические лица, не являющиеся</w:t>
      </w:r>
      <w:r w:rsidRPr="007A727C">
        <w:rPr>
          <w:szCs w:val="28"/>
        </w:rPr>
        <w:t xml:space="preserve"> индивидуальными предпринимателями, </w:t>
      </w:r>
      <w:r>
        <w:rPr>
          <w:szCs w:val="28"/>
        </w:rPr>
        <w:t xml:space="preserve">уплачивают земельный налог </w:t>
      </w:r>
      <w:r w:rsidRPr="007A727C">
        <w:rPr>
          <w:szCs w:val="28"/>
        </w:rPr>
        <w:t>1 ноября года, следующего за истекшим налоговым периодом</w:t>
      </w:r>
      <w:r>
        <w:rPr>
          <w:szCs w:val="28"/>
        </w:rPr>
        <w:t xml:space="preserve"> на основании налогового уведомления, направленного налоговым органом</w:t>
      </w:r>
      <w:r w:rsidRPr="007A727C">
        <w:rPr>
          <w:szCs w:val="28"/>
        </w:rPr>
        <w:t>;</w:t>
      </w:r>
    </w:p>
    <w:p w:rsidR="00FD502D" w:rsidRDefault="00FD502D" w:rsidP="00FD502D">
      <w:pPr>
        <w:pStyle w:val="1"/>
        <w:rPr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r w:rsidRPr="007A727C">
        <w:rPr>
          <w:sz w:val="28"/>
          <w:szCs w:val="28"/>
        </w:rPr>
        <w:t>5. Порядок и сроки предоставления налогоплательщиками документов, подтверждающих право на уменьшение налоговой базы</w:t>
      </w:r>
    </w:p>
    <w:bookmarkEnd w:id="9"/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Pr="007A727C" w:rsidRDefault="00FD502D" w:rsidP="0064734A">
      <w:pPr>
        <w:jc w:val="both"/>
        <w:rPr>
          <w:szCs w:val="28"/>
        </w:rPr>
      </w:pPr>
      <w:bookmarkStart w:id="10" w:name="sub_1501"/>
      <w:r w:rsidRPr="007A727C">
        <w:rPr>
          <w:szCs w:val="28"/>
        </w:rPr>
        <w:t xml:space="preserve">5.1. </w:t>
      </w:r>
      <w:r w:rsidR="0064734A">
        <w:t>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своему выбору</w:t>
      </w:r>
      <w:r w:rsidR="0064734A">
        <w:rPr>
          <w:szCs w:val="28"/>
        </w:rPr>
        <w:t>»</w:t>
      </w:r>
      <w:r w:rsidRPr="007A727C">
        <w:rPr>
          <w:szCs w:val="28"/>
        </w:rPr>
        <w:t>:</w:t>
      </w:r>
    </w:p>
    <w:bookmarkEnd w:id="10"/>
    <w:p w:rsidR="00FD502D" w:rsidRPr="007A727C" w:rsidRDefault="00FD502D" w:rsidP="00FD502D">
      <w:pPr>
        <w:pStyle w:val="1"/>
        <w:rPr>
          <w:sz w:val="28"/>
          <w:szCs w:val="28"/>
        </w:rPr>
      </w:pPr>
    </w:p>
    <w:p w:rsidR="00FD502D" w:rsidRPr="007A727C" w:rsidRDefault="00FD502D" w:rsidP="00FD502D">
      <w:pPr>
        <w:pStyle w:val="1"/>
        <w:rPr>
          <w:sz w:val="28"/>
          <w:szCs w:val="28"/>
        </w:rPr>
      </w:pPr>
      <w:r w:rsidRPr="007A727C">
        <w:rPr>
          <w:sz w:val="28"/>
          <w:szCs w:val="28"/>
        </w:rPr>
        <w:t>6. Налоговые льготы</w:t>
      </w:r>
    </w:p>
    <w:p w:rsidR="00FD502D" w:rsidRPr="007A727C" w:rsidRDefault="00FD502D" w:rsidP="00FD502D">
      <w:pPr>
        <w:rPr>
          <w:szCs w:val="28"/>
        </w:rPr>
      </w:pPr>
      <w:r w:rsidRPr="007A727C">
        <w:rPr>
          <w:szCs w:val="28"/>
        </w:rPr>
        <w:t>6.1. Освободить от уплаты земельного налога бюджетные учреждения, финансируемые из областного и местного бюджетов.</w:t>
      </w:r>
    </w:p>
    <w:p w:rsidR="00FD502D" w:rsidRPr="007A727C" w:rsidRDefault="00FD502D" w:rsidP="00FD50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02D" w:rsidRDefault="00FD502D" w:rsidP="00B916DF">
      <w:pPr>
        <w:jc w:val="both"/>
      </w:pPr>
    </w:p>
    <w:sectPr w:rsidR="00FD502D" w:rsidSect="00FD502D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A73DF"/>
    <w:rsid w:val="000C6194"/>
    <w:rsid w:val="001B218D"/>
    <w:rsid w:val="002872DC"/>
    <w:rsid w:val="00287465"/>
    <w:rsid w:val="002C12D0"/>
    <w:rsid w:val="003722CE"/>
    <w:rsid w:val="003767DD"/>
    <w:rsid w:val="00381F03"/>
    <w:rsid w:val="00395804"/>
    <w:rsid w:val="004625F3"/>
    <w:rsid w:val="00465C04"/>
    <w:rsid w:val="004E3788"/>
    <w:rsid w:val="004E7AEE"/>
    <w:rsid w:val="0050795D"/>
    <w:rsid w:val="00514568"/>
    <w:rsid w:val="00514E67"/>
    <w:rsid w:val="005231C3"/>
    <w:rsid w:val="00531AF8"/>
    <w:rsid w:val="00594CF7"/>
    <w:rsid w:val="005A73FC"/>
    <w:rsid w:val="005D4D04"/>
    <w:rsid w:val="0061194B"/>
    <w:rsid w:val="00623440"/>
    <w:rsid w:val="006411B4"/>
    <w:rsid w:val="00646532"/>
    <w:rsid w:val="00646B46"/>
    <w:rsid w:val="0064734A"/>
    <w:rsid w:val="00656671"/>
    <w:rsid w:val="00666432"/>
    <w:rsid w:val="00676D7B"/>
    <w:rsid w:val="00856252"/>
    <w:rsid w:val="00940765"/>
    <w:rsid w:val="00950815"/>
    <w:rsid w:val="00983F35"/>
    <w:rsid w:val="00A21D24"/>
    <w:rsid w:val="00A717D8"/>
    <w:rsid w:val="00A801C9"/>
    <w:rsid w:val="00B002FC"/>
    <w:rsid w:val="00B005E7"/>
    <w:rsid w:val="00B4617D"/>
    <w:rsid w:val="00B916DF"/>
    <w:rsid w:val="00B965E6"/>
    <w:rsid w:val="00BD2C56"/>
    <w:rsid w:val="00D5753F"/>
    <w:rsid w:val="00DA3955"/>
    <w:rsid w:val="00E210A5"/>
    <w:rsid w:val="00E847C7"/>
    <w:rsid w:val="00EF01EE"/>
    <w:rsid w:val="00F1711A"/>
    <w:rsid w:val="00F67813"/>
    <w:rsid w:val="00FC42B0"/>
    <w:rsid w:val="00FD50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34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15</cp:revision>
  <cp:lastPrinted>2017-03-20T06:54:00Z</cp:lastPrinted>
  <dcterms:created xsi:type="dcterms:W3CDTF">2017-03-24T09:33:00Z</dcterms:created>
  <dcterms:modified xsi:type="dcterms:W3CDTF">2017-05-15T07:44:00Z</dcterms:modified>
</cp:coreProperties>
</file>