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38B0" w14:textId="009434EA" w:rsidR="008E5210" w:rsidRPr="008E5210" w:rsidRDefault="003A7FD1" w:rsidP="008E521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</w:pPr>
      <w:r w:rsidRPr="003A7F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8E52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 января 2023 года</w:t>
      </w:r>
      <w:r w:rsidRPr="008E52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7F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8E5210" w:rsidRPr="008E52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становлено ежемесячное пособие в связи с рождением и воспитанием ребенка</w:t>
      </w:r>
      <w:r w:rsidR="008E5210" w:rsidRPr="008E5210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7DCE209" w14:textId="3117D05B" w:rsidR="008E5210" w:rsidRPr="008E5210" w:rsidRDefault="008E5210" w:rsidP="008E52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</w:t>
      </w:r>
      <w:r w:rsidRPr="008E52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1 января 2023 года вступает в силу Федеральный закон от 21 ноября 2022 № 455-ФЗ № «О внесении изменений в Федеральный закон «О государственных пособиях гражданам, имеющим детей», которым установлено ежемесячное пособие в связи с рождением и воспитанием ребенка, заменяющее некоторые действующие виды пособий, в том числе ежемесячное пособие женщине, вставшей на учет в медицинской организации в ранние сроки беременности.</w:t>
      </w:r>
    </w:p>
    <w:p w14:paraId="1FD8538E" w14:textId="77777777" w:rsidR="008E5210" w:rsidRPr="008E5210" w:rsidRDefault="008E5210" w:rsidP="008E52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2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Право на пособие возникает в случае,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заявителя.</w:t>
      </w:r>
    </w:p>
    <w:p w14:paraId="490A31B9" w14:textId="77777777" w:rsidR="008E5210" w:rsidRPr="008E5210" w:rsidRDefault="008E5210" w:rsidP="008E52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2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Назначение и выплата ежемесячного пособия осуществляются: беременной женщине в случае, если срок ее беременности составляет шесть и более недель и она встала на учет в ранние сроки беременности (до 12 недель). Выплачивается пособие начиная с месяца постановки на учет, но не ранее срока беременности 6 недель, до месяца родов или прерывания беременности; одному из родителей (усыновителей, опекунов (попечителей) ребенка в возрасте до 17 лет, являющегося гражданином Российской Федерации и постоянно проживающего на территории России (пособие выплачивается начиная с месяца рождения ребенка, если обращение последовало не позднее 6 месяцев со дня рождения ребенка, в остальных случаях - начиная с даты обращения за назначением пособия).</w:t>
      </w:r>
    </w:p>
    <w:p w14:paraId="27225675" w14:textId="77777777" w:rsidR="008E5210" w:rsidRPr="008E5210" w:rsidRDefault="008E5210" w:rsidP="008E521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521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Размер пособия установлен в зависимости от дефицита обеспеченности семьи.</w:t>
      </w:r>
    </w:p>
    <w:p w14:paraId="224E0D72" w14:textId="77777777" w:rsidR="003A7FD1" w:rsidRDefault="003A7FD1">
      <w:pPr>
        <w:rPr>
          <w:rFonts w:ascii="Times New Roman" w:hAnsi="Times New Roman" w:cs="Times New Roman"/>
        </w:rPr>
      </w:pPr>
    </w:p>
    <w:p w14:paraId="2526FBC2" w14:textId="77777777" w:rsidR="003A7FD1" w:rsidRDefault="003A7FD1">
      <w:pPr>
        <w:rPr>
          <w:rFonts w:ascii="Times New Roman" w:hAnsi="Times New Roman" w:cs="Times New Roman"/>
        </w:rPr>
      </w:pPr>
    </w:p>
    <w:p w14:paraId="462E71CE" w14:textId="27669320" w:rsidR="0003461F" w:rsidRPr="008E5210" w:rsidRDefault="008E5210">
      <w:pPr>
        <w:rPr>
          <w:rFonts w:ascii="Times New Roman" w:hAnsi="Times New Roman" w:cs="Times New Roman"/>
        </w:rPr>
      </w:pPr>
      <w:r w:rsidRPr="008E5210">
        <w:rPr>
          <w:rFonts w:ascii="Times New Roman" w:hAnsi="Times New Roman" w:cs="Times New Roman"/>
        </w:rPr>
        <w:t>Информация подготовлена прокуратурой Александровского района</w:t>
      </w:r>
    </w:p>
    <w:sectPr w:rsidR="0003461F" w:rsidRPr="008E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3F"/>
    <w:rsid w:val="0003461F"/>
    <w:rsid w:val="00386689"/>
    <w:rsid w:val="003A7FD1"/>
    <w:rsid w:val="006071E1"/>
    <w:rsid w:val="008E5210"/>
    <w:rsid w:val="00C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E04B"/>
  <w15:chartTrackingRefBased/>
  <w15:docId w15:val="{F19ADB93-EF8F-4727-9E13-AEC6AA7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95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07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cp:keywords/>
  <dc:description/>
  <cp:lastModifiedBy>Prok Oren</cp:lastModifiedBy>
  <cp:revision>3</cp:revision>
  <dcterms:created xsi:type="dcterms:W3CDTF">2022-12-21T14:26:00Z</dcterms:created>
  <dcterms:modified xsi:type="dcterms:W3CDTF">2022-12-21T14:41:00Z</dcterms:modified>
</cp:coreProperties>
</file>