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40" w:rsidRDefault="00120FA3" w:rsidP="009A2C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БЫТЬ ДОНОРОМ –</w:t>
      </w:r>
      <w:r w:rsidR="009A2C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ЭТОПОЧЁТНО!</w:t>
      </w:r>
    </w:p>
    <w:p w:rsidR="00074F40" w:rsidRDefault="00120FA3" w:rsidP="009A2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в России отмечается Национальный день донора крови. Как много людей добровольно сдают свою кровь ради спасения других, мы решили узнать у специалистов Оренбургской областной клинической станции переливания крови.</w:t>
      </w:r>
    </w:p>
    <w:p w:rsidR="00074F40" w:rsidRDefault="00120FA3" w:rsidP="009A2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Порой донорская кровь является единственным средством для спасения человека, она нужна как в мирное время, так и при чрезвычайных ситуациях, например, используется при родовспоможениях, при травмах, для лечения тяжелобольных детей, поэтому донорство всегда</w:t>
      </w:r>
      <w:r>
        <w:rPr>
          <w:rFonts w:ascii="Times New Roman" w:hAnsi="Times New Roman" w:cs="Times New Roman"/>
          <w:sz w:val="24"/>
          <w:szCs w:val="24"/>
        </w:rPr>
        <w:t xml:space="preserve"> было и будет востребовано, – рассказывает</w:t>
      </w:r>
      <w:r w:rsidR="009A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медицинской части ООКСПК, </w:t>
      </w:r>
      <w:r>
        <w:rPr>
          <w:rFonts w:ascii="Open Sans" w:hAnsi="Open Sans" w:cs="Open Sans"/>
        </w:rPr>
        <w:t>почетный донор России, заслуженный работник здравоохранения</w:t>
      </w:r>
      <w:r w:rsidR="009A2CD3">
        <w:rPr>
          <w:rFonts w:cs="Open San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Ирина Захарова.</w:t>
      </w:r>
    </w:p>
    <w:p w:rsidR="00074F40" w:rsidRDefault="00120FA3" w:rsidP="009A2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Только в Оренбургской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A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проходит более 45 тысяч переливаний крови в год. У н</w:t>
      </w:r>
      <w:r>
        <w:rPr>
          <w:rFonts w:ascii="Times New Roman" w:hAnsi="Times New Roman" w:cs="Times New Roman"/>
          <w:sz w:val="24"/>
          <w:szCs w:val="24"/>
        </w:rPr>
        <w:t>ас ежегодно в пунктах станции переливания проходит до 32 тысяч донаций: это не только в Оренбурге, но также</w:t>
      </w:r>
      <w:r w:rsidR="009A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A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Орске и</w:t>
      </w:r>
      <w:r w:rsidR="009A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Бузулуке. </w:t>
      </w:r>
    </w:p>
    <w:p w:rsidR="00074F40" w:rsidRDefault="00120FA3" w:rsidP="009A2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того что мы обеспечиваем потребность наших медицинских организаций, мы имеем возможность поставлять компоненты крови и в др</w:t>
      </w:r>
      <w:r>
        <w:rPr>
          <w:rFonts w:ascii="Times New Roman" w:hAnsi="Times New Roman" w:cs="Times New Roman"/>
          <w:sz w:val="24"/>
          <w:szCs w:val="24"/>
        </w:rPr>
        <w:t xml:space="preserve">угие регионы. </w:t>
      </w:r>
    </w:p>
    <w:p w:rsidR="00074F40" w:rsidRDefault="00120FA3" w:rsidP="009A2C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МОЖЕТ СТАТЬ ДОНОРОМ?</w:t>
      </w:r>
    </w:p>
    <w:p w:rsidR="00074F40" w:rsidRDefault="00120FA3" w:rsidP="009A2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Донором может быть не каждый человек –</w:t>
      </w:r>
      <w:r w:rsidR="009A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9A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определенные противопоказания. В том числе наличие таких опасных инфекций, как ВИЧ, гепатиты, сифилисы, хронические и онкологические заболевания. По статистике только 4% люд</w:t>
      </w:r>
      <w:r>
        <w:rPr>
          <w:rFonts w:ascii="Times New Roman" w:hAnsi="Times New Roman" w:cs="Times New Roman"/>
          <w:sz w:val="24"/>
          <w:szCs w:val="24"/>
        </w:rPr>
        <w:t>ей могут быть допущены к сдаче крови.</w:t>
      </w:r>
    </w:p>
    <w:p w:rsidR="00074F40" w:rsidRDefault="00120FA3" w:rsidP="009A2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Доброволец проходит целый комплекс обследований, лабораторные исследования, врач-трансфузиолог на приёме выясняет, не состоит ли он на учёте в каком-либо диспансере. Донором может стать здоровый человек старше 18 лет.</w:t>
      </w:r>
    </w:p>
    <w:p w:rsidR="00074F40" w:rsidRDefault="00120FA3" w:rsidP="009A2C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ДОНОРСТВА</w:t>
      </w:r>
    </w:p>
    <w:p w:rsidR="00074F40" w:rsidRDefault="00120FA3" w:rsidP="009A2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у людей, которые хотели бы стать донорами, возникает чувство опасения: не заражусь ли я на стации переливания? Хочу развеять этот миф! </w:t>
      </w:r>
    </w:p>
    <w:p w:rsidR="00074F40" w:rsidRDefault="00120FA3" w:rsidP="009A2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при процедуре сдачи крови используется только одноразовый материал, поэтому вер</w:t>
      </w:r>
      <w:r>
        <w:rPr>
          <w:rFonts w:ascii="Times New Roman" w:hAnsi="Times New Roman" w:cs="Times New Roman"/>
          <w:sz w:val="24"/>
          <w:szCs w:val="24"/>
        </w:rPr>
        <w:t xml:space="preserve">оятность заражения нулевая. </w:t>
      </w:r>
    </w:p>
    <w:p w:rsidR="00074F40" w:rsidRDefault="00120FA3" w:rsidP="009A2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задача службы крови – это обеспечение медорганизаций</w:t>
      </w:r>
      <w:r w:rsidR="009A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безопасными (как инфекционно, так и иммунологически) компонентами крови. Для этого существует целый комплекс мероприятий, лабораторное тестирование донорской крови </w:t>
      </w:r>
      <w:r>
        <w:rPr>
          <w:rFonts w:ascii="Times New Roman" w:hAnsi="Times New Roman" w:cs="Times New Roman"/>
          <w:sz w:val="24"/>
          <w:szCs w:val="24"/>
        </w:rPr>
        <w:t>после каждой донации</w:t>
      </w:r>
      <w:r w:rsidR="009A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наличие инфекций.</w:t>
      </w:r>
      <w:r w:rsidR="009A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 есть этап безопасности, когда мы просим донора повторно сдать анализ через 120 дней (это инкубационный период, когда человек может не знать о наличии той или иной инфекции). Только если инфекционные маркёры не вы</w:t>
      </w:r>
      <w:r>
        <w:rPr>
          <w:rFonts w:ascii="Times New Roman" w:hAnsi="Times New Roman" w:cs="Times New Roman"/>
          <w:sz w:val="24"/>
          <w:szCs w:val="24"/>
        </w:rPr>
        <w:t>явлены, свежезамороженная плазма может выдаваться медицинским организациям. Без такого анализа кровь не выдается.</w:t>
      </w:r>
    </w:p>
    <w:p w:rsidR="00074F40" w:rsidRDefault="00120FA3" w:rsidP="009A2C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ПОЛЬЗА ДОНОРСТВА</w:t>
      </w:r>
    </w:p>
    <w:p w:rsidR="00074F40" w:rsidRDefault="00120FA3" w:rsidP="009A2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может сдавать кровь до 4-5 раз в год. В каждом индивидуальном случае врач оценивает, как чувствует себя донор, и опр</w:t>
      </w:r>
      <w:r>
        <w:rPr>
          <w:rFonts w:ascii="Times New Roman" w:hAnsi="Times New Roman" w:cs="Times New Roman"/>
          <w:sz w:val="24"/>
          <w:szCs w:val="24"/>
        </w:rPr>
        <w:t>еделяет периодичность сдачи. Уже замечено, в том числе и медработниками: люди, которые сдают кровь, меньше болеют. Это связано с обновлением крови и стимуляцией защитных сил организма.</w:t>
      </w:r>
      <w:bookmarkEnd w:id="0"/>
    </w:p>
    <w:sectPr w:rsidR="00074F40" w:rsidSect="0007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A3" w:rsidRDefault="00120FA3">
      <w:pPr>
        <w:spacing w:after="0" w:line="240" w:lineRule="auto"/>
      </w:pPr>
      <w:r>
        <w:separator/>
      </w:r>
    </w:p>
  </w:endnote>
  <w:endnote w:type="continuationSeparator" w:id="1">
    <w:p w:rsidR="00120FA3" w:rsidRDefault="0012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HP Simplified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A3" w:rsidRDefault="00120FA3">
      <w:pPr>
        <w:spacing w:after="0" w:line="240" w:lineRule="auto"/>
      </w:pPr>
      <w:r>
        <w:separator/>
      </w:r>
    </w:p>
  </w:footnote>
  <w:footnote w:type="continuationSeparator" w:id="1">
    <w:p w:rsidR="00120FA3" w:rsidRDefault="0012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F40"/>
    <w:rsid w:val="00074F40"/>
    <w:rsid w:val="00120FA3"/>
    <w:rsid w:val="009A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74F4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74F4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74F4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74F4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74F4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74F4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74F4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74F4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74F4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74F4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74F4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74F4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74F4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74F4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74F4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74F4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74F4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74F4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74F40"/>
    <w:pPr>
      <w:ind w:left="720"/>
      <w:contextualSpacing/>
    </w:pPr>
  </w:style>
  <w:style w:type="paragraph" w:styleId="a4">
    <w:name w:val="No Spacing"/>
    <w:uiPriority w:val="1"/>
    <w:qFormat/>
    <w:rsid w:val="00074F4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74F4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74F4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74F4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74F4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74F4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74F4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74F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74F4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74F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74F40"/>
  </w:style>
  <w:style w:type="paragraph" w:customStyle="1" w:styleId="Footer">
    <w:name w:val="Footer"/>
    <w:basedOn w:val="a"/>
    <w:link w:val="CaptionChar"/>
    <w:uiPriority w:val="99"/>
    <w:unhideWhenUsed/>
    <w:rsid w:val="00074F4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74F4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74F4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74F40"/>
  </w:style>
  <w:style w:type="table" w:styleId="ab">
    <w:name w:val="Table Grid"/>
    <w:basedOn w:val="a1"/>
    <w:uiPriority w:val="59"/>
    <w:rsid w:val="00074F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74F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74F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7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74F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74F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74F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74F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74F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74F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74F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74F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74F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74F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74F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74F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74F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74F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74F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074F40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74F4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074F40"/>
    <w:rPr>
      <w:sz w:val="18"/>
    </w:rPr>
  </w:style>
  <w:style w:type="character" w:styleId="af">
    <w:name w:val="footnote reference"/>
    <w:basedOn w:val="a0"/>
    <w:uiPriority w:val="99"/>
    <w:unhideWhenUsed/>
    <w:rsid w:val="00074F4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4F4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074F40"/>
    <w:rPr>
      <w:sz w:val="20"/>
    </w:rPr>
  </w:style>
  <w:style w:type="character" w:styleId="af2">
    <w:name w:val="endnote reference"/>
    <w:basedOn w:val="a0"/>
    <w:uiPriority w:val="99"/>
    <w:semiHidden/>
    <w:unhideWhenUsed/>
    <w:rsid w:val="00074F4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74F40"/>
    <w:pPr>
      <w:spacing w:after="57"/>
    </w:pPr>
  </w:style>
  <w:style w:type="paragraph" w:styleId="21">
    <w:name w:val="toc 2"/>
    <w:basedOn w:val="a"/>
    <w:next w:val="a"/>
    <w:uiPriority w:val="39"/>
    <w:unhideWhenUsed/>
    <w:rsid w:val="00074F4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74F4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74F4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74F4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74F4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74F4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74F4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74F40"/>
    <w:pPr>
      <w:spacing w:after="57"/>
      <w:ind w:left="2268"/>
    </w:pPr>
  </w:style>
  <w:style w:type="paragraph" w:styleId="af3">
    <w:name w:val="TOC Heading"/>
    <w:uiPriority w:val="39"/>
    <w:unhideWhenUsed/>
    <w:rsid w:val="00074F40"/>
  </w:style>
  <w:style w:type="paragraph" w:styleId="af4">
    <w:name w:val="table of figures"/>
    <w:basedOn w:val="a"/>
    <w:next w:val="a"/>
    <w:uiPriority w:val="99"/>
    <w:unhideWhenUsed/>
    <w:rsid w:val="00074F4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Grajdankina</dc:creator>
  <cp:keywords/>
  <dc:description/>
  <cp:lastModifiedBy>секратарь</cp:lastModifiedBy>
  <cp:revision>36</cp:revision>
  <dcterms:created xsi:type="dcterms:W3CDTF">2023-04-13T07:10:00Z</dcterms:created>
  <dcterms:modified xsi:type="dcterms:W3CDTF">2023-04-19T08:11:00Z</dcterms:modified>
</cp:coreProperties>
</file>