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D9ED" w14:textId="5A1877BB" w:rsidR="00312512" w:rsidRPr="00312512" w:rsidRDefault="00B30751" w:rsidP="003125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правах и обязанностях наследников</w:t>
      </w:r>
      <w:r w:rsidRPr="00B30751">
        <w:rPr>
          <w:rFonts w:ascii="Times New Roman" w:hAnsi="Times New Roman" w:cs="Times New Roman"/>
          <w:b/>
          <w:bCs/>
          <w:sz w:val="28"/>
          <w:szCs w:val="28"/>
        </w:rPr>
        <w:t xml:space="preserve"> по долгам наследодателя</w:t>
      </w:r>
    </w:p>
    <w:p w14:paraId="0CC50BF1" w14:textId="77777777" w:rsidR="0093192A" w:rsidRDefault="0093192A" w:rsidP="0093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7DE3" w14:textId="183CD0C1" w:rsidR="0093192A" w:rsidRPr="00B30751" w:rsidRDefault="0093192A" w:rsidP="00B3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1">
        <w:rPr>
          <w:rFonts w:ascii="Times New Roman" w:hAnsi="Times New Roman" w:cs="Times New Roman"/>
          <w:sz w:val="28"/>
          <w:szCs w:val="28"/>
        </w:rPr>
        <w:t>Наследники, принявшие наследство, отвечают по долгам наследодателя солидарно. Это положение закреплено в статье 1175 ГК РФ. Каждый из наследников отвечает по долгам наследодателя в пределах стоимости перешедшего к нему наследственного имущества.</w:t>
      </w:r>
    </w:p>
    <w:p w14:paraId="34C0BCEA" w14:textId="11DAF6DA" w:rsidR="0093192A" w:rsidRPr="00B30751" w:rsidRDefault="0093192A" w:rsidP="00B3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1">
        <w:rPr>
          <w:rFonts w:ascii="Times New Roman" w:hAnsi="Times New Roman" w:cs="Times New Roman"/>
          <w:sz w:val="28"/>
          <w:szCs w:val="28"/>
        </w:rPr>
        <w:t>Наследник, принявший наследство в порядке наследственной трансмиссии (ст. 1156 ГК РФ),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14:paraId="3E61230A" w14:textId="2211C967" w:rsidR="00B30751" w:rsidRDefault="00B30751" w:rsidP="00B3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1">
        <w:rPr>
          <w:rFonts w:ascii="Times New Roman" w:hAnsi="Times New Roman" w:cs="Times New Roman"/>
          <w:sz w:val="28"/>
          <w:szCs w:val="28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p w14:paraId="6CA85BE9" w14:textId="4394CBF4" w:rsidR="00B30751" w:rsidRDefault="0093192A" w:rsidP="00B3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B30751">
        <w:rPr>
          <w:rFonts w:ascii="Times New Roman" w:hAnsi="Times New Roman" w:cs="Times New Roman"/>
          <w:sz w:val="28"/>
          <w:szCs w:val="28"/>
        </w:rPr>
        <w:t>е</w:t>
      </w:r>
      <w:r w:rsidRPr="00B30751">
        <w:rPr>
          <w:rFonts w:ascii="Times New Roman" w:hAnsi="Times New Roman" w:cs="Times New Roman"/>
          <w:sz w:val="28"/>
          <w:szCs w:val="28"/>
        </w:rPr>
        <w:t>сли 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- к его наследникам по завещанию (наследственная трансмиссия). Право на принятие наследства в порядке наследственной трансмиссии не входит в состав наследства, открывшегося после смерти такого наследника.</w:t>
      </w:r>
    </w:p>
    <w:p w14:paraId="60FC3FA8" w14:textId="4F1ED398" w:rsidR="0093192A" w:rsidRPr="00B30751" w:rsidRDefault="0093192A" w:rsidP="00B3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1">
        <w:rPr>
          <w:rFonts w:ascii="Times New Roman" w:hAnsi="Times New Roman" w:cs="Times New Roman"/>
          <w:sz w:val="28"/>
          <w:szCs w:val="28"/>
        </w:rPr>
        <w:t>Право на принятие наследства, принадлежавшее умершему наследнику, может быть осуществлено его наследниками на общих основаниях.</w:t>
      </w:r>
    </w:p>
    <w:p w14:paraId="4822FB2E" w14:textId="77777777" w:rsidR="0093192A" w:rsidRPr="0093192A" w:rsidRDefault="0093192A" w:rsidP="0093192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94BDFD9" w14:textId="77777777" w:rsidR="0093192A" w:rsidRDefault="0093192A" w:rsidP="0093192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3E3208E" w14:textId="2CD43DB7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312512"/>
    <w:rsid w:val="0032519F"/>
    <w:rsid w:val="00386689"/>
    <w:rsid w:val="006071E1"/>
    <w:rsid w:val="0076667E"/>
    <w:rsid w:val="007E1915"/>
    <w:rsid w:val="008B01B3"/>
    <w:rsid w:val="0093192A"/>
    <w:rsid w:val="00995020"/>
    <w:rsid w:val="009C1384"/>
    <w:rsid w:val="00AC3EE3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2023-06-29T14:13:00Z</dcterms:created>
  <dcterms:modified xsi:type="dcterms:W3CDTF">2023-06-29T14:13:00Z</dcterms:modified>
</cp:coreProperties>
</file>