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DFA1" w14:textId="3F121A21" w:rsidR="003A37AD" w:rsidRPr="003A37AD" w:rsidRDefault="0089621B" w:rsidP="003A37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законодательстве об объектах культурного наследия, увековечивающих память </w:t>
      </w:r>
      <w:r w:rsidR="00FD2A86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ВОВ</w:t>
      </w:r>
    </w:p>
    <w:p w14:paraId="0F1B0C52" w14:textId="77777777" w:rsidR="003A37AD" w:rsidRDefault="003A37AD" w:rsidP="003A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125D7" w14:textId="43F8F6B0" w:rsidR="0089621B" w:rsidRPr="0089621B" w:rsidRDefault="0089621B" w:rsidP="00896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Федеральным законом от 19.10.2023 № 507-ФЗ внесены изменения, согласно которых Минкультуры России наделено полномочием по утверждению перечня и упрощенного порядка проведения работ по ремонту объектов культурного наследия, увековечивающих память о событиях, участниках и жертвах Великой Отечественной войны.</w:t>
      </w:r>
    </w:p>
    <w:p w14:paraId="7BDF06EF" w14:textId="411CA2CB" w:rsidR="0089621B" w:rsidRPr="0089621B" w:rsidRDefault="0089621B" w:rsidP="00896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Закреплено обязательное внесение в государственный реестр объектов культурного наследия (памятников истории и культуры) народов РФ сведений об отнесении объекта к объекту культурного наследия, увековечивающему память о событиях, об участниках и о жертвах Великой Отечественной войны.</w:t>
      </w:r>
    </w:p>
    <w:p w14:paraId="1E25C39F" w14:textId="6E111028" w:rsidR="0089621B" w:rsidRPr="0089621B" w:rsidRDefault="0089621B" w:rsidP="00896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Также установлено, что к памятникам Великой Отечественной войны относятся, в том числе, захоронения погибших при защите Отечества в годы Великой Отечественной войны и захоронения жертв Великой Отечественной войны с находящимися на указанных захоронениях надгробиями, памятниками, стелами, обелисками, элементами ограждения и другими мемориальными сооружениями и объектами.</w:t>
      </w:r>
    </w:p>
    <w:p w14:paraId="0AFAACB6" w14:textId="6708A4EE" w:rsidR="00265999" w:rsidRDefault="0089621B" w:rsidP="0089621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Изменения вступ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89621B">
        <w:rPr>
          <w:rFonts w:ascii="Times New Roman" w:hAnsi="Times New Roman" w:cs="Times New Roman"/>
          <w:sz w:val="28"/>
          <w:szCs w:val="28"/>
        </w:rPr>
        <w:t>т в законную силу с 17.04.2023.</w:t>
      </w:r>
    </w:p>
    <w:p w14:paraId="53D0C0C3" w14:textId="77777777" w:rsidR="0089621B" w:rsidRDefault="0089621B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6829AB5" w14:textId="77777777" w:rsidR="0089621B" w:rsidRDefault="0089621B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371692" w14:textId="0A7FDE5F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.2023</w:t>
      </w:r>
    </w:p>
    <w:p w14:paraId="67243B17" w14:textId="5369BB20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177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25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51771"/>
    <w:rsid w:val="00265999"/>
    <w:rsid w:val="00386689"/>
    <w:rsid w:val="003A37AD"/>
    <w:rsid w:val="004028B8"/>
    <w:rsid w:val="006071E1"/>
    <w:rsid w:val="0076667E"/>
    <w:rsid w:val="0089621B"/>
    <w:rsid w:val="009C1384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2023-12-09T15:22:00Z</dcterms:created>
  <dcterms:modified xsi:type="dcterms:W3CDTF">2023-12-09T15:22:00Z</dcterms:modified>
</cp:coreProperties>
</file>