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D0" w:rsidRDefault="00FC74D0" w:rsidP="00FC7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FC74D0" w:rsidRDefault="00FC74D0" w:rsidP="00FC7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FC74D0" w:rsidRDefault="00FC74D0" w:rsidP="00FC7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 РАЙОНА ОРЕНБУРГСКОЙ ОБЛАСТИ</w:t>
      </w:r>
    </w:p>
    <w:p w:rsidR="00FC74D0" w:rsidRDefault="00FC74D0" w:rsidP="00FC74D0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C74D0" w:rsidRDefault="00FC74D0" w:rsidP="00FC74D0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C74D0" w:rsidRDefault="00FC74D0" w:rsidP="00FC74D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01.02.2024 г.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  № 06-п</w:t>
      </w:r>
    </w:p>
    <w:p w:rsidR="00FC74D0" w:rsidRDefault="00FC74D0" w:rsidP="00FC74D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74D0" w:rsidRDefault="00FC74D0" w:rsidP="00FC74D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74D0" w:rsidRDefault="00FC74D0" w:rsidP="00FC74D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порядке проведения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мониторинга на территории муниципального образования Георгиевский сельсовет Александровского района Оренбургской области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4D0" w:rsidRDefault="00FC74D0" w:rsidP="00FC74D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 соответствии с пунктом 42 части 1 статьи 16 Федерального закона от 06.10.2003 № 131-ФЗ «Об общих принципах организации местного самоуправления в Российской Федерации», со статьей 2 Федерального закона от 25.12.2008 № 273-ФЗ «О противодействии коррупции», с абзацем четвертым статьи 6, абзацем шестым статьи 12 Закона Оренбургской области от 15.09.2008 № 2369/497-IV-ОЗ «О противодействии коррупции в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Оренбургской области», пунктом 2 Указа Губернатора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Оренбургской области от 22.02.2022 № 54-ук «Об утверждении Порядка проведения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мониторинга в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Оренбургской области», руководствуясь Уставом муниципального образования Георгиевский сельсовет Александровского района Оренбургской области:</w:t>
      </w:r>
    </w:p>
    <w:p w:rsidR="00FC74D0" w:rsidRDefault="00FC74D0" w:rsidP="00FC74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1. Утвердить Положение о порядке проведения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мониторинга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Георгиевский сельсовет Александровского район  Оренбургской области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согласно приложению.</w:t>
      </w:r>
    </w:p>
    <w:p w:rsidR="00FC74D0" w:rsidRPr="00FC74D0" w:rsidRDefault="00FC74D0" w:rsidP="00FC74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 силу постановление администрации Георгиевского сельсовета Александровского района Оренбургской области от 20.12.2022 № 80-п «</w:t>
      </w:r>
      <w:r w:rsidRPr="00FC74D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FC74D0">
        <w:rPr>
          <w:rFonts w:ascii="Times New Roman" w:hAnsi="Times New Roman" w:cs="Times New Roman"/>
          <w:bCs/>
          <w:sz w:val="28"/>
          <w:szCs w:val="28"/>
        </w:rPr>
        <w:t xml:space="preserve"> о порядке проведения </w:t>
      </w:r>
      <w:proofErr w:type="spellStart"/>
      <w:r w:rsidRPr="00FC74D0">
        <w:rPr>
          <w:rFonts w:ascii="Times New Roman" w:hAnsi="Times New Roman" w:cs="Times New Roman"/>
          <w:bCs/>
          <w:sz w:val="28"/>
          <w:szCs w:val="28"/>
        </w:rPr>
        <w:t>антикоррупционного</w:t>
      </w:r>
      <w:proofErr w:type="spellEnd"/>
      <w:r w:rsidRPr="00FC74D0">
        <w:rPr>
          <w:rFonts w:ascii="Times New Roman" w:hAnsi="Times New Roman" w:cs="Times New Roman"/>
          <w:bCs/>
          <w:sz w:val="28"/>
          <w:szCs w:val="28"/>
        </w:rPr>
        <w:t xml:space="preserve"> мониторинга на территории муниципального образования Георгиевский сельсовет Александровского района Оренбургской области</w:t>
      </w:r>
      <w:r w:rsidRPr="00FC7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C74D0" w:rsidRPr="00FC74D0" w:rsidRDefault="00FC74D0" w:rsidP="00FC74D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74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FC74D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FC74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FC74D0" w:rsidRPr="00FC74D0" w:rsidRDefault="00FC74D0" w:rsidP="00FC74D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FC74D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вступает в силу после его обнародования.</w:t>
      </w:r>
    </w:p>
    <w:p w:rsidR="00FC74D0" w:rsidRPr="00FC74D0" w:rsidRDefault="00FC74D0" w:rsidP="00FC74D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74D0" w:rsidRPr="00FC74D0" w:rsidRDefault="00FC74D0" w:rsidP="00172967">
      <w:pPr>
        <w:tabs>
          <w:tab w:val="left" w:pos="137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74D0" w:rsidRDefault="00FC74D0" w:rsidP="00FC74D0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И.о. главы администрации</w:t>
      </w: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  <w:t>А.Я. Саитова</w:t>
      </w:r>
    </w:p>
    <w:p w:rsidR="00FC74D0" w:rsidRDefault="00FC74D0" w:rsidP="00FC74D0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FC74D0" w:rsidRDefault="00FC74D0" w:rsidP="00FC74D0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172967" w:rsidRDefault="00172967" w:rsidP="00FC74D0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FC74D0" w:rsidRDefault="00FC74D0" w:rsidP="00FC74D0">
      <w:pPr>
        <w:tabs>
          <w:tab w:val="left" w:pos="8442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Разослано:  в дело, администрации района,  прокурору района.</w:t>
      </w:r>
    </w:p>
    <w:p w:rsidR="00FC74D0" w:rsidRDefault="00FC74D0" w:rsidP="00FC74D0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C74D0" w:rsidRDefault="00FC74D0" w:rsidP="00FC74D0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FC74D0" w:rsidRDefault="00FC74D0" w:rsidP="00FC74D0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</w:p>
    <w:p w:rsidR="00FC74D0" w:rsidRDefault="00FC74D0" w:rsidP="00FC74D0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rFonts w:ascii="Times New Roman" w:hAnsi="Times New Roman"/>
          <w:sz w:val="28"/>
          <w:szCs w:val="28"/>
        </w:rPr>
        <w:t>от 10.01.2024 г. № 06-п</w:t>
      </w:r>
    </w:p>
    <w:p w:rsidR="00FC74D0" w:rsidRDefault="00FC74D0" w:rsidP="00FC74D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74D0" w:rsidRDefault="00FC74D0" w:rsidP="00FC74D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74D0" w:rsidRDefault="00FC74D0" w:rsidP="00FC74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FC74D0" w:rsidRDefault="00FC74D0" w:rsidP="00FC74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проведения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мониторинга на территории муниципального образования Георгиевский сельсовет Александровского района Оренбургской области</w:t>
      </w:r>
    </w:p>
    <w:p w:rsidR="00FC74D0" w:rsidRDefault="00FC74D0" w:rsidP="00FC74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4D0" w:rsidRDefault="00FC74D0" w:rsidP="00FC74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74D0" w:rsidRDefault="00FC74D0" w:rsidP="00FC74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Настоящее положение устанавливает процедуру проведения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мониторинга на территории муниципального образования Георгиевский сельсовет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Александровского района Оренбургской области (далее – муниципальное образование), а также определяет перечень сведений, показателей и информационных материалов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мониторинга.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Антикоррупционный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 – деятельность, направленная на осуществление наблюдения за реализацией требований законодательства Российской Федерации, Оренбургской области в сфере противодействия коррупции, анализ эффективности принимаемых мер по профилактике коррупционных правонарушений, оценку и прогноз коррупционных правонарушений, на выявление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факторов и разработку мер по реализации государственной политики в сфере противодействия коррупции в муниципальном образовании.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Организацию и проведение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мониторинга осуществляет администрация Георгиевского сельсовета Александровского района Оренбургской области (далее – администрация). 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74D0" w:rsidRDefault="00FC74D0" w:rsidP="00FC74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 и задачи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мониторинга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Целями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мониторинга являются: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разработки и реализации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путем анализа документов, обработки и оценки данных о проявлениях коррупции;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оценка состояния профилактики коррупции в муниципальном образовании  </w:t>
      </w:r>
      <w:r w:rsidR="00172967">
        <w:rPr>
          <w:rFonts w:ascii="Times New Roman" w:eastAsia="Times New Roman" w:hAnsi="Times New Roman"/>
          <w:sz w:val="28"/>
          <w:szCs w:val="28"/>
          <w:lang w:eastAsia="ru-RU"/>
        </w:rPr>
        <w:t>Георгиевский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посредством реализуемых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программ;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разработка прогнозов состояния и тенденций развития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политики.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Задачами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мониторинга являются: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 определение сфер деятельности в муниципальном образовании с высокими коррупционными рисками;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2) выявление причин и условий, способствующих коррупционным проявлениям в муниципальном образовании;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оценка влияния реализации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 на коррупционную обстановку в муниципальном образовании.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74D0" w:rsidRDefault="00FC74D0" w:rsidP="00FC74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источники информации, используемые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проведении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мониторинга</w:t>
      </w:r>
    </w:p>
    <w:p w:rsidR="00172967" w:rsidRDefault="00172967" w:rsidP="00FC7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Основные источники информации, используемые при проведении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мониторинга: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 официальные данные правоохранительных органов о преступлениях коррупционного характера, совершенных в органе местного самоуправления, муниципальных учреждениях;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учреждениях;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результаты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мониторинга публикаций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по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тематике в средствах массовой информации;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5) информация о результатах проведения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экспертизы нормативных правовых актов органа местного самоуправления и их проектов;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6) сведения органа местного самоуправления о результатах: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проверок достоверности и полноты сведений, представляемых гражданами о себе при замещении должности муниципальной службы или при поступлении на муниципальную службу;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службы, или гражданами, замещающими должности муниципальной службы;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проверок соблюдения лицами, замещающими должности муниципальной службы, установленных ограничений и запретов, а также требований о предотвращении или урегулировании конфликта интересов;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проверок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законодательством;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проверок обращений о коррупционных правонарушениях муниципальных служащих;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служебных проверок;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7) сведения органа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8) информация об итогах работы по анализу сообщений граждан о коррупционных правонарушениях.</w:t>
      </w:r>
    </w:p>
    <w:p w:rsidR="00FC74D0" w:rsidRPr="00172967" w:rsidRDefault="00FC74D0" w:rsidP="00FC74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Формы и методы проведения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мониторинга</w:t>
      </w:r>
    </w:p>
    <w:p w:rsidR="00172967" w:rsidRDefault="00172967" w:rsidP="00172967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Антикоррупционный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 проводится в форме: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sub_181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оценки и анализа результатов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экспертизы муниципальных нормативных правовых актов и их проектов;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sub_182"/>
      <w:bookmarkEnd w:id="1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 оценки и анализа результатов применения мер предупреждения, пресечения и ответственности за коррупционные правонарушения;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" w:name="sub_184"/>
      <w:bookmarkEnd w:id="2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анализа материалов средств массовой информации в </w:t>
      </w:r>
      <w:r>
        <w:rPr>
          <w:rFonts w:ascii="Times New Roman" w:hAnsi="Times New Roman"/>
          <w:bCs/>
          <w:sz w:val="28"/>
          <w:szCs w:val="28"/>
        </w:rPr>
        <w:t>муниципальном образовании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" w:name="sub_185"/>
      <w:bookmarkEnd w:id="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 анализа осуществления органом местного самоуправления, муниципальными учреждениями мер по противодействию коррупции;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5" w:name="sub_186"/>
      <w:bookmarkEnd w:id="4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5) оценки и анализа результатов социологических опросов (анкетирования) населения, муниципальных служащих;</w:t>
      </w:r>
      <w:bookmarkStart w:id="6" w:name="sub_187"/>
      <w:bookmarkEnd w:id="5"/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6) анализа причин и условий, способствовавших коррупции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деятельности лиц, признанных виновными в совершении преступлений в порядке, установленном законодательством</w:t>
      </w:r>
      <w:bookmarkEnd w:id="6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При проведении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мониторинга используются: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системный метод;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синтетический и аналитический методы.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 При анализе результатов годового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мониторинга и подготовке отчета по его итогам администрация использует данные, полученные из источников, указанных в пункте 7 настоящего Положения.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74D0" w:rsidRDefault="00FC74D0" w:rsidP="00FC74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этапы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мониторинга</w:t>
      </w:r>
    </w:p>
    <w:p w:rsidR="00172967" w:rsidRDefault="00172967" w:rsidP="00172967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Антикоррупционный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 включает в себя два этапа: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первый этап – сбор данных;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второй этап – обработка и обобщение данных, формирование отчетов.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 В рамках первого этапа специалист, ответственный за профилактику коррупционных правонарушений, организует сбор сведений о результатах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деятельности, о результатах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экспертизы муниципальных нормативных правовых актов и их проектов, об итогах работы с обращениями граждан, об исполнении программ (планов) противодействия коррупции.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12. В рамках второго этапа информация, полученная по итогам первого этапа, обрабатывается, обобщается и формируется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таблицы,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формам, утверждаемым комитетом по профилактике коррупционных правонарушений Оренбургской области (далее – сведения)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13. Сведения направляются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профилактику коррупционных правонарушений администрации Александровского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письменном и электронном виде ежеквартально: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 10 апреля – за первый квартал отчетного года;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 10 июля – за два квартала отчетного года;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 10 октября – за три квартала отчетного года.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Ежегодно, до 10 января года, следующего за отчетным годом, представляются сведения по форме, утверждаемой комитетом,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за истекший календарный год.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14. Сведения, представляемые в администрацию Александровского района по итогам второго этапа, могут сопровождаться письменными пояснениями, примечаниями, комментариями.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15. Отчет о результатах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мониторинга является документом, содержащим характеристику результатов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мониторинга, набор показателей и критериев оценки эффективности деятельности органов местного самоуправления муниципального образования по реализации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мер.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7" w:name="sub_12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16. Результаты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мониторинга используются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8" w:name="sub_231"/>
      <w:bookmarkEnd w:id="7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 выработки предложений по повышению эффективности деятельности органов местного самоуправления в сфере противодействия коррупции;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9" w:name="sub_232"/>
      <w:bookmarkEnd w:id="8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 снижения уровня коррупционных правонарушений в органах местного самоуправления;</w:t>
      </w:r>
    </w:p>
    <w:p w:rsidR="00FC74D0" w:rsidRDefault="00FC74D0" w:rsidP="00FC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0" w:name="sub_233"/>
      <w:bookmarkEnd w:id="9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 определения на основе полученных данных основных направлений деятельности по противодействию коррупции в муниципальном образовании;</w:t>
      </w:r>
    </w:p>
    <w:p w:rsidR="00FC74D0" w:rsidRDefault="00FC74D0" w:rsidP="00FC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1" w:name="sub_234"/>
      <w:bookmarkEnd w:id="1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 подготовки отчетов и информации главе сельсовета.</w:t>
      </w:r>
      <w:bookmarkEnd w:id="11"/>
    </w:p>
    <w:sectPr w:rsidR="00FC74D0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A51"/>
    <w:multiLevelType w:val="hybridMultilevel"/>
    <w:tmpl w:val="E744CB7E"/>
    <w:lvl w:ilvl="0" w:tplc="297272A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74D0"/>
    <w:rsid w:val="00023E42"/>
    <w:rsid w:val="00172967"/>
    <w:rsid w:val="00315C72"/>
    <w:rsid w:val="003E52A5"/>
    <w:rsid w:val="003F5DBA"/>
    <w:rsid w:val="005855C3"/>
    <w:rsid w:val="00636150"/>
    <w:rsid w:val="00776D75"/>
    <w:rsid w:val="00AA3677"/>
    <w:rsid w:val="00AA79D7"/>
    <w:rsid w:val="00C97BA2"/>
    <w:rsid w:val="00F5743C"/>
    <w:rsid w:val="00FC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D0"/>
    <w:pPr>
      <w:spacing w:after="160" w:line="254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FC74D0"/>
    <w:rPr>
      <w:rFonts w:ascii="Calibri" w:hAnsi="Calibri"/>
      <w:lang w:eastAsia="ru-RU"/>
    </w:rPr>
  </w:style>
  <w:style w:type="paragraph" w:styleId="a4">
    <w:name w:val="Body Text"/>
    <w:basedOn w:val="a"/>
    <w:link w:val="a3"/>
    <w:semiHidden/>
    <w:rsid w:val="00FC74D0"/>
    <w:pPr>
      <w:spacing w:after="120" w:line="276" w:lineRule="auto"/>
    </w:pPr>
    <w:rPr>
      <w:rFonts w:eastAsiaTheme="minorHAnsi" w:cstheme="minorBidi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FC74D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2024-02-12T05:08:00Z</dcterms:created>
  <dcterms:modified xsi:type="dcterms:W3CDTF">2024-02-12T05:20:00Z</dcterms:modified>
</cp:coreProperties>
</file>