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Изменения в правилах оплаты сверхурочной работы</w:t>
      </w:r>
    </w:p>
    <w:p>
      <w:pPr>
        <w:pStyle w:val="Normal"/>
        <w:spacing w:before="0" w:after="0"/>
        <w:ind w:firstLine="709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ind w:firstLine="709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Федеральным законом от 22 апреля 2024 г. N 91-ФЗ «О внесении изменения в статью 152 Трудового кодекса Российской Федерации» </w:t>
      </w:r>
      <w:r>
        <w:rPr>
          <w:rFonts w:cs="Times New Roman" w:ascii="Times New Roman" w:hAnsi="Times New Roman"/>
          <w:sz w:val="28"/>
          <w:szCs w:val="28"/>
        </w:rPr>
        <w:t>внесены изменения, согласно которым</w:t>
      </w:r>
      <w:r>
        <w:rPr>
          <w:rFonts w:cs="Times New Roman" w:ascii="Times New Roman" w:hAnsi="Times New Roman"/>
          <w:sz w:val="28"/>
          <w:szCs w:val="28"/>
        </w:rPr>
        <w:t xml:space="preserve"> с 1 сентября 2024 г. сверхурочная работа будет оплачиваться исходя из зарплаты, установленной действующими у данного работодателя системами оплаты труда, включая компенсационные и стимулирующие выплаты. Нормы при этом не изменятся (за первые 2 часа - минимум в полуторном размере, за последующие часы - минимум в двойном).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этом поправки не будут являться основанием для пересмотра работодателем ранее установленных условий оплаты сверхурочной работы в более высоком размере.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04</w:t>
      </w:r>
      <w:r>
        <w:rPr>
          <w:rFonts w:cs="Times New Roman" w:ascii="Times New Roman" w:hAnsi="Times New Roman"/>
          <w:i/>
          <w:iCs/>
          <w:sz w:val="28"/>
          <w:szCs w:val="28"/>
        </w:rPr>
        <w:t>.06.2024</w:t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По материалам прокуратуры Александровского района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LibreOffice/7.4.4.2$Windows_X86_64 LibreOffice_project/85569322deea74ec9134968a29af2df5663baa21</Application>
  <AppVersion>15.0000</AppVersion>
  <Pages>1</Pages>
  <Words>101</Words>
  <Characters>647</Characters>
  <CharactersWithSpaces>743</CharactersWithSpaces>
  <Paragraphs>5</Paragraphs>
  <Company>Прокуратура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2024-06-30T10:35:00Z</dcterms:created>
  <dc:creator>Prok Oren</dc:creator>
  <dc:description/>
  <dc:language>ru-RU</dc:language>
  <cp:lastModifiedBy/>
  <dcterms:modified xsi:type="dcterms:W3CDTF">2024-06-30T17:38:16Z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