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беззаявительных выплатах для ветеранов СВО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20 марта 2024 г. N 345 установлено, что в 2024 г</w:t>
      </w:r>
      <w:r>
        <w:rPr>
          <w:rFonts w:cs="Times New Roman" w:ascii="Times New Roman" w:hAnsi="Times New Roman"/>
          <w:sz w:val="28"/>
          <w:szCs w:val="28"/>
        </w:rPr>
        <w:t>оду</w:t>
      </w:r>
      <w:r>
        <w:rPr>
          <w:rFonts w:cs="Times New Roman" w:ascii="Times New Roman" w:hAnsi="Times New Roman"/>
          <w:sz w:val="28"/>
          <w:szCs w:val="28"/>
        </w:rPr>
        <w:t xml:space="preserve"> ежемесячная выплата ветеранам СВО назначается в беззаявительном порядке.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Выплата устанавливается со дня признания гражданина ветераном на основании сведений об оформлении соответствующего удостоверения, полученных СФР от органов, выдавших эти удостоверения. Средства зачисляются на счет гражданина, данные о котором имеются в СФР или получены в рамках информационного обмена.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опубликования и распространяется на правоотношения, возникшие с 1 января 2024 г.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23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4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LibreOffice/7.4.4.2$Windows_X86_64 LibreOffice_project/85569322deea74ec9134968a29af2df5663baa21</Application>
  <AppVersion>15.0000</AppVersion>
  <Pages>1</Pages>
  <Words>91</Words>
  <Characters>614</Characters>
  <CharactersWithSpaces>700</CharactersWithSpaces>
  <Paragraphs>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2024-06-30T16:26:29Z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