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55" w:rsidRDefault="0025726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ответственности за нарушение сроков  вывоза ТКО при предоставлении коммунальной услуги</w:t>
      </w:r>
    </w:p>
    <w:p w:rsidR="00650D55" w:rsidRDefault="00650D55">
      <w:pPr>
        <w:spacing w:after="0"/>
        <w:ind w:firstLine="709"/>
        <w:jc w:val="center"/>
        <w:rPr>
          <w:b/>
          <w:bCs/>
        </w:rPr>
      </w:pPr>
    </w:p>
    <w:p w:rsidR="00650D55" w:rsidRDefault="00257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148(22) Правил предоставления коммунальных услуг собственникам и пользователям помещений в многоквартирных домах и жилых домов, утвержденных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06.05.2011 № 354 (далее – Правила № 354), установлено, что исполнитель коммунальной услуги по обращению с ТКО обязан предоставлять коммунальную услугу в необходимых объемах и надлежащего качества.</w:t>
      </w:r>
    </w:p>
    <w:p w:rsidR="00650D55" w:rsidRDefault="00650D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55" w:rsidRDefault="00257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Вывоз</w:t>
      </w:r>
      <w:r>
        <w:rPr>
          <w:rFonts w:ascii="Times New Roman" w:hAnsi="Times New Roman" w:cs="Times New Roman"/>
          <w:sz w:val="28"/>
          <w:szCs w:val="28"/>
        </w:rPr>
        <w:t xml:space="preserve"> ТКО из мест (площадок) накопления ТКО в холодное время года (при среднесуточной температуре +5 °C и ниже) осуществляется не реже одного раза в трое суток, в теплое время года (при среднесуточной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температуре свыше +5 °C) – не реже одного раза в сутки (ежед</w:t>
      </w:r>
      <w:r>
        <w:rPr>
          <w:rFonts w:ascii="Times New Roman" w:hAnsi="Times New Roman" w:cs="Times New Roman"/>
          <w:sz w:val="28"/>
          <w:szCs w:val="28"/>
        </w:rPr>
        <w:t>невный вывоз) (пункт 17 приложения № 1 к Правилам № 354).</w:t>
      </w:r>
    </w:p>
    <w:p w:rsidR="00650D55" w:rsidRDefault="00650D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55" w:rsidRDefault="00257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ст. 157 Жилищного кодекса Российской Федерации (далее – ЖК РФ) плата за коммунальную услугу по обращению с твердыми коммунальными отходами (далее – ТКО), предоставленную н</w:t>
      </w:r>
      <w:r>
        <w:rPr>
          <w:rFonts w:ascii="Times New Roman" w:hAnsi="Times New Roman" w:cs="Times New Roman"/>
          <w:sz w:val="28"/>
          <w:szCs w:val="28"/>
        </w:rPr>
        <w:t>екачественно или с перерывами, подлежит перерасчету.</w:t>
      </w:r>
    </w:p>
    <w:p w:rsidR="00650D55" w:rsidRDefault="00650D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55" w:rsidRDefault="00257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предоставлении в расчетном периоде потребителю в жилом или нежилом помещении или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нужды в многоквартирном доме коммунальной услуги ненадлежащего качества и (или) с перерывами, превышаю</w:t>
      </w:r>
      <w:r>
        <w:rPr>
          <w:rFonts w:ascii="Times New Roman" w:hAnsi="Times New Roman" w:cs="Times New Roman"/>
          <w:sz w:val="28"/>
          <w:szCs w:val="28"/>
        </w:rPr>
        <w:t>щими установленную продолжительность, размер платы за такую коммунальную услугу за расчетный период подлежит уменьшению вплоть до полного освобождения потребителя от оплаты такой услуги (пункт 98 Правил № 354).</w:t>
      </w:r>
      <w:proofErr w:type="gramEnd"/>
    </w:p>
    <w:p w:rsidR="00650D55" w:rsidRDefault="00650D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55" w:rsidRDefault="00257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в случае нарушения региональн</w:t>
      </w:r>
      <w:r>
        <w:rPr>
          <w:rFonts w:ascii="Times New Roman" w:hAnsi="Times New Roman" w:cs="Times New Roman"/>
          <w:sz w:val="28"/>
          <w:szCs w:val="28"/>
        </w:rPr>
        <w:t xml:space="preserve">ым операторам качества или периодичности вывоза ТКО, потребитель вправе обратиться к региональному оператору с соответствующим заявлением, а региональный оператор обязан принять такое сообщение, организовать и провести проверку такого факта с составлением </w:t>
      </w:r>
      <w:r>
        <w:rPr>
          <w:rFonts w:ascii="Times New Roman" w:hAnsi="Times New Roman" w:cs="Times New Roman"/>
          <w:sz w:val="28"/>
          <w:szCs w:val="28"/>
        </w:rPr>
        <w:t>соответствующего акта проверки и при подтверждении фактов нарушений произвести соответствующий перерасчет (подпункт «е» пункта 142(22), пункт 17 приложения № 1 Правил № 354).</w:t>
      </w:r>
      <w:proofErr w:type="gramEnd"/>
    </w:p>
    <w:p w:rsidR="00257260" w:rsidRDefault="00257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260" w:rsidRDefault="002572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D55" w:rsidRDefault="00257260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21.06.2024</w:t>
      </w:r>
    </w:p>
    <w:p w:rsidR="00650D55" w:rsidRDefault="00257260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 w:rsidR="00650D55" w:rsidSect="00650D55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50D55"/>
    <w:rsid w:val="00257260"/>
    <w:rsid w:val="0065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50D55"/>
    <w:rPr>
      <w:b/>
      <w:bCs/>
    </w:rPr>
  </w:style>
  <w:style w:type="paragraph" w:customStyle="1" w:styleId="a4">
    <w:name w:val="Заголовок"/>
    <w:basedOn w:val="a"/>
    <w:next w:val="a5"/>
    <w:qFormat/>
    <w:rsid w:val="00650D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50D55"/>
    <w:pPr>
      <w:spacing w:after="140" w:line="276" w:lineRule="auto"/>
    </w:pPr>
  </w:style>
  <w:style w:type="paragraph" w:styleId="a6">
    <w:name w:val="List"/>
    <w:basedOn w:val="a5"/>
    <w:rsid w:val="00650D55"/>
    <w:rPr>
      <w:rFonts w:cs="Arial"/>
    </w:rPr>
  </w:style>
  <w:style w:type="paragraph" w:customStyle="1" w:styleId="Caption">
    <w:name w:val="Caption"/>
    <w:basedOn w:val="a"/>
    <w:qFormat/>
    <w:rsid w:val="00650D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650D55"/>
    <w:pPr>
      <w:suppressLineNumbers/>
    </w:pPr>
    <w:rPr>
      <w:rFonts w:cs="Arial"/>
    </w:rPr>
  </w:style>
  <w:style w:type="paragraph" w:styleId="a8">
    <w:name w:val="Title"/>
    <w:basedOn w:val="a"/>
    <w:next w:val="a5"/>
    <w:qFormat/>
    <w:rsid w:val="00650D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caption"/>
    <w:basedOn w:val="a"/>
    <w:qFormat/>
    <w:rsid w:val="00650D55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1714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секратарь</cp:lastModifiedBy>
  <cp:revision>11</cp:revision>
  <dcterms:created xsi:type="dcterms:W3CDTF">2024-06-30T10:35:00Z</dcterms:created>
  <dcterms:modified xsi:type="dcterms:W3CDTF">2024-07-02T07:11:00Z</dcterms:modified>
  <dc:language>ru-RU</dc:language>
</cp:coreProperties>
</file>