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21E" w:rsidRDefault="0020521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2F9B" w:rsidRPr="00287D9D" w:rsidRDefault="006F2F9B" w:rsidP="00287D9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87D9D">
        <w:rPr>
          <w:rFonts w:ascii="Times New Roman" w:hAnsi="Times New Roman" w:cs="Times New Roman"/>
          <w:b/>
          <w:sz w:val="28"/>
          <w:szCs w:val="28"/>
        </w:rPr>
        <w:t>Про</w:t>
      </w:r>
      <w:r w:rsidRPr="00287D9D">
        <w:rPr>
          <w:rFonts w:ascii="Times New Roman" w:hAnsi="Times New Roman" w:cs="Times New Roman"/>
          <w:b/>
          <w:sz w:val="28"/>
          <w:szCs w:val="28"/>
        </w:rPr>
        <w:t xml:space="preserve"> требования к обязательному обозначению средств фиксации </w:t>
      </w:r>
      <w:r w:rsidR="00287D9D" w:rsidRPr="00287D9D">
        <w:rPr>
          <w:rFonts w:ascii="Times New Roman" w:hAnsi="Times New Roman" w:cs="Times New Roman"/>
          <w:b/>
          <w:sz w:val="28"/>
          <w:szCs w:val="28"/>
        </w:rPr>
        <w:t>дорожного движения</w:t>
      </w:r>
    </w:p>
    <w:bookmarkEnd w:id="0"/>
    <w:p w:rsidR="00287D9D" w:rsidRPr="00287D9D" w:rsidRDefault="00287D9D" w:rsidP="00287D9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F9B" w:rsidRPr="006F2F9B" w:rsidRDefault="006F2F9B" w:rsidP="006F2F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F9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01.06.2024 № 754 «О размещении стационарных средств фиксации, передвижных средств фиксации или мобильных средств фиксации» определены требования к обязательному обозначению указанных средств фиксации техническими средствами организации дорожного движения, в том числе дорожными знаками, требования к обязательному информированию участников дорожного движения о местах размещения стационарных средств фиксации или передвижных средств фиксации, маршрутах движения транспортных средств с размещенными на них мобильными средствами фиксации. </w:t>
      </w:r>
    </w:p>
    <w:p w:rsidR="00C64410" w:rsidRDefault="006F2F9B" w:rsidP="006F2F9B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2F9B">
        <w:rPr>
          <w:rFonts w:ascii="Times New Roman" w:hAnsi="Times New Roman" w:cs="Times New Roman"/>
          <w:sz w:val="28"/>
          <w:szCs w:val="28"/>
        </w:rPr>
        <w:t>Постановление вступает в силу с 01.09.2024 и действует до 1 сентября 2030 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C64410" w:rsidRDefault="00C64410" w:rsidP="00C64410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0521E" w:rsidRDefault="00C64410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6F2F9B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="00287D9D">
        <w:rPr>
          <w:rFonts w:ascii="Times New Roman" w:hAnsi="Times New Roman" w:cs="Times New Roman"/>
          <w:i/>
          <w:iCs/>
          <w:sz w:val="28"/>
          <w:szCs w:val="28"/>
        </w:rPr>
        <w:t>.0</w:t>
      </w:r>
      <w:r w:rsidR="00A37BF9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="00287D9D">
        <w:rPr>
          <w:rFonts w:ascii="Times New Roman" w:hAnsi="Times New Roman" w:cs="Times New Roman"/>
          <w:i/>
          <w:iCs/>
          <w:sz w:val="28"/>
          <w:szCs w:val="28"/>
        </w:rPr>
        <w:t>.2024</w:t>
      </w:r>
    </w:p>
    <w:p w:rsidR="0020521E" w:rsidRDefault="00287D9D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материалам п</w:t>
      </w:r>
      <w:r>
        <w:rPr>
          <w:rFonts w:ascii="Times New Roman" w:hAnsi="Times New Roman" w:cs="Times New Roman"/>
          <w:i/>
          <w:iCs/>
          <w:sz w:val="28"/>
          <w:szCs w:val="28"/>
        </w:rPr>
        <w:t>рокуратуры Александровского района</w:t>
      </w:r>
    </w:p>
    <w:sectPr w:rsidR="0020521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1E"/>
    <w:rsid w:val="000A6EDA"/>
    <w:rsid w:val="00156B39"/>
    <w:rsid w:val="0020521E"/>
    <w:rsid w:val="00287D9D"/>
    <w:rsid w:val="006F2F9B"/>
    <w:rsid w:val="00A37BF9"/>
    <w:rsid w:val="00C52F94"/>
    <w:rsid w:val="00C6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023F"/>
  <w15:docId w15:val="{A251813C-8B4A-447F-ACB7-23A75A8E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dc:description/>
  <cp:lastModifiedBy>Шошин Антон Анатольевич</cp:lastModifiedBy>
  <cp:revision>2</cp:revision>
  <dcterms:created xsi:type="dcterms:W3CDTF">2024-06-30T10:32:00Z</dcterms:created>
  <dcterms:modified xsi:type="dcterms:W3CDTF">2024-06-30T10:32:00Z</dcterms:modified>
  <dc:language>ru-RU</dc:language>
</cp:coreProperties>
</file>