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91" w:rsidRPr="007C2B66" w:rsidRDefault="00FF7091" w:rsidP="00FF7091">
      <w:pPr>
        <w:pStyle w:val="a4"/>
        <w:shd w:val="clear" w:color="auto" w:fill="FFFFFF"/>
        <w:spacing w:after="0" w:afterAutospacing="0"/>
        <w:jc w:val="center"/>
        <w:rPr>
          <w:sz w:val="22"/>
          <w:szCs w:val="22"/>
        </w:rPr>
      </w:pPr>
      <w:r w:rsidRPr="007C2B66">
        <w:rPr>
          <w:sz w:val="22"/>
          <w:szCs w:val="22"/>
        </w:rPr>
        <w:t>ПОСТАНОВЛЕНИЕ</w:t>
      </w:r>
    </w:p>
    <w:p w:rsidR="00FF7091" w:rsidRPr="007C2B66" w:rsidRDefault="00C44C9F" w:rsidP="00FF7091">
      <w:pPr>
        <w:pStyle w:val="a4"/>
        <w:shd w:val="clear" w:color="auto" w:fill="FFFFFF"/>
        <w:spacing w:after="0" w:afterAutospacing="0"/>
        <w:jc w:val="center"/>
        <w:rPr>
          <w:sz w:val="22"/>
          <w:szCs w:val="22"/>
        </w:rPr>
      </w:pPr>
      <w:r w:rsidRPr="007C2B66">
        <w:rPr>
          <w:sz w:val="22"/>
          <w:szCs w:val="22"/>
        </w:rPr>
        <w:t xml:space="preserve">АДМИНИСТРАЦИИ ГЕОРГИЕВСКОГО </w:t>
      </w:r>
      <w:r w:rsidR="00FF7091" w:rsidRPr="007C2B66">
        <w:rPr>
          <w:sz w:val="22"/>
          <w:szCs w:val="22"/>
        </w:rPr>
        <w:t>СЕЛЬСКОГО ПОСЕЛЕНИЯ</w:t>
      </w:r>
    </w:p>
    <w:p w:rsidR="00783A99" w:rsidRPr="007C2B66" w:rsidRDefault="00C44C9F" w:rsidP="00783A99">
      <w:pPr>
        <w:pStyle w:val="a4"/>
        <w:shd w:val="clear" w:color="auto" w:fill="FFFFFF"/>
        <w:spacing w:after="0" w:afterAutospacing="0"/>
        <w:jc w:val="center"/>
        <w:rPr>
          <w:sz w:val="22"/>
          <w:szCs w:val="22"/>
        </w:rPr>
      </w:pPr>
      <w:r w:rsidRPr="007C2B66">
        <w:rPr>
          <w:sz w:val="22"/>
          <w:szCs w:val="22"/>
        </w:rPr>
        <w:t xml:space="preserve">Александровского </w:t>
      </w:r>
      <w:r w:rsidR="00FF7091" w:rsidRPr="007C2B66">
        <w:rPr>
          <w:sz w:val="22"/>
          <w:szCs w:val="22"/>
        </w:rPr>
        <w:t>муниципального района Оренбургской области</w:t>
      </w:r>
    </w:p>
    <w:p w:rsidR="00FF7091" w:rsidRPr="007C2B66" w:rsidRDefault="00FF7091" w:rsidP="00C71BD0">
      <w:pPr>
        <w:pStyle w:val="a4"/>
        <w:shd w:val="clear" w:color="auto" w:fill="FFFFFF"/>
        <w:spacing w:after="0" w:afterAutospacing="0"/>
        <w:jc w:val="center"/>
        <w:rPr>
          <w:sz w:val="22"/>
          <w:szCs w:val="22"/>
        </w:rPr>
      </w:pPr>
    </w:p>
    <w:p w:rsidR="00FF7091" w:rsidRPr="007C2B66" w:rsidRDefault="00FA0B57" w:rsidP="003F3E75">
      <w:pPr>
        <w:pStyle w:val="a4"/>
        <w:shd w:val="clear" w:color="auto" w:fill="FFFFFF"/>
        <w:spacing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280460" w:rsidRPr="007C2B66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="00FF7091" w:rsidRPr="007C2B66">
        <w:rPr>
          <w:sz w:val="22"/>
          <w:szCs w:val="22"/>
        </w:rPr>
        <w:t xml:space="preserve"> 2017г. №</w:t>
      </w:r>
      <w:r w:rsidR="005A73E4" w:rsidRPr="007C2B66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="00226919" w:rsidRPr="007C2B66">
        <w:rPr>
          <w:sz w:val="22"/>
          <w:szCs w:val="22"/>
        </w:rPr>
        <w:t>-п</w:t>
      </w:r>
    </w:p>
    <w:p w:rsidR="00FF7091" w:rsidRPr="007C2B66" w:rsidRDefault="00226919" w:rsidP="00FF7091">
      <w:pPr>
        <w:pStyle w:val="a4"/>
        <w:shd w:val="clear" w:color="auto" w:fill="FFFFFF"/>
        <w:spacing w:after="0" w:afterAutospacing="0"/>
        <w:jc w:val="center"/>
        <w:rPr>
          <w:sz w:val="22"/>
          <w:szCs w:val="22"/>
        </w:rPr>
      </w:pPr>
      <w:r w:rsidRPr="007C2B66">
        <w:rPr>
          <w:sz w:val="22"/>
          <w:szCs w:val="22"/>
        </w:rPr>
        <w:t>с</w:t>
      </w:r>
      <w:r w:rsidR="00FF7091" w:rsidRPr="007C2B66">
        <w:rPr>
          <w:sz w:val="22"/>
          <w:szCs w:val="22"/>
        </w:rPr>
        <w:t xml:space="preserve">. </w:t>
      </w:r>
      <w:r w:rsidRPr="007C2B66">
        <w:rPr>
          <w:sz w:val="22"/>
          <w:szCs w:val="22"/>
        </w:rPr>
        <w:t>Георгиевка</w:t>
      </w:r>
    </w:p>
    <w:p w:rsidR="00FF7091" w:rsidRPr="007C2B66" w:rsidRDefault="00FF7091" w:rsidP="00FF7091">
      <w:pPr>
        <w:pStyle w:val="a4"/>
        <w:shd w:val="clear" w:color="auto" w:fill="FFFFFF"/>
        <w:spacing w:after="0" w:afterAutospacing="0"/>
        <w:jc w:val="center"/>
        <w:rPr>
          <w:sz w:val="22"/>
          <w:szCs w:val="22"/>
        </w:rPr>
      </w:pPr>
    </w:p>
    <w:p w:rsidR="00783A99" w:rsidRPr="007C2B66" w:rsidRDefault="00FF7091" w:rsidP="00783A99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C2B66">
        <w:rPr>
          <w:sz w:val="22"/>
          <w:szCs w:val="22"/>
        </w:rPr>
        <w:t xml:space="preserve">Об утверждении </w:t>
      </w:r>
      <w:r w:rsidR="00783A99" w:rsidRPr="007C2B66">
        <w:rPr>
          <w:sz w:val="22"/>
          <w:szCs w:val="22"/>
        </w:rPr>
        <w:t xml:space="preserve">«Программы </w:t>
      </w:r>
      <w:r w:rsidR="004756BA" w:rsidRPr="007C2B66">
        <w:rPr>
          <w:sz w:val="22"/>
          <w:szCs w:val="22"/>
        </w:rPr>
        <w:t>комплексного развития коммунальной</w:t>
      </w:r>
      <w:r w:rsidR="00783A99" w:rsidRPr="007C2B66">
        <w:rPr>
          <w:sz w:val="22"/>
          <w:szCs w:val="22"/>
        </w:rPr>
        <w:t xml:space="preserve"> инфраструктуры </w:t>
      </w:r>
    </w:p>
    <w:p w:rsidR="00783A99" w:rsidRPr="007C2B66" w:rsidRDefault="00226919" w:rsidP="00783A99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C2B66">
        <w:rPr>
          <w:sz w:val="22"/>
          <w:szCs w:val="22"/>
        </w:rPr>
        <w:t xml:space="preserve">муниципального образования </w:t>
      </w:r>
      <w:r w:rsidR="00440514" w:rsidRPr="007C2B66">
        <w:rPr>
          <w:sz w:val="22"/>
          <w:szCs w:val="22"/>
        </w:rPr>
        <w:t>Георгиевского сельского поселения</w:t>
      </w:r>
      <w:r w:rsidR="00440514" w:rsidRPr="007C2B66">
        <w:rPr>
          <w:b/>
          <w:sz w:val="22"/>
          <w:szCs w:val="22"/>
        </w:rPr>
        <w:t xml:space="preserve"> </w:t>
      </w:r>
      <w:r w:rsidRPr="007C2B66">
        <w:rPr>
          <w:sz w:val="22"/>
          <w:szCs w:val="22"/>
        </w:rPr>
        <w:t>Александровского района Оренбургской области на 2017-2033 годы</w:t>
      </w:r>
      <w:r w:rsidR="00783A99" w:rsidRPr="007C2B66">
        <w:rPr>
          <w:sz w:val="22"/>
          <w:szCs w:val="22"/>
        </w:rPr>
        <w:t>»</w:t>
      </w:r>
    </w:p>
    <w:p w:rsidR="00FF7091" w:rsidRPr="007C2B66" w:rsidRDefault="00FF7091" w:rsidP="00FF7091">
      <w:pPr>
        <w:pStyle w:val="a4"/>
        <w:shd w:val="clear" w:color="auto" w:fill="FFFFFF"/>
        <w:spacing w:after="0" w:afterAutospacing="0"/>
        <w:rPr>
          <w:sz w:val="22"/>
          <w:szCs w:val="22"/>
        </w:rPr>
      </w:pPr>
      <w:bookmarkStart w:id="0" w:name="_GoBack"/>
      <w:bookmarkEnd w:id="0"/>
    </w:p>
    <w:p w:rsidR="00FF7091" w:rsidRPr="007C2B66" w:rsidRDefault="00FF7091" w:rsidP="00FF7091">
      <w:pPr>
        <w:pStyle w:val="a4"/>
        <w:shd w:val="clear" w:color="auto" w:fill="FFFFFF"/>
        <w:spacing w:after="0" w:afterAutospacing="0"/>
        <w:ind w:firstLine="708"/>
        <w:jc w:val="both"/>
        <w:rPr>
          <w:sz w:val="22"/>
          <w:szCs w:val="22"/>
        </w:rPr>
      </w:pPr>
      <w:r w:rsidRPr="007C2B66">
        <w:rPr>
          <w:sz w:val="22"/>
          <w:szCs w:val="22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</w:t>
      </w:r>
      <w:r w:rsidR="004756BA" w:rsidRPr="007C2B66">
        <w:rPr>
          <w:sz w:val="22"/>
          <w:szCs w:val="22"/>
        </w:rPr>
        <w:t>сного развития коммунальной</w:t>
      </w:r>
      <w:r w:rsidRPr="007C2B66">
        <w:rPr>
          <w:sz w:val="22"/>
          <w:szCs w:val="22"/>
        </w:rPr>
        <w:t xml:space="preserve"> инфраструктуры поселений, городских округов», Генеральным планом</w:t>
      </w:r>
      <w:r w:rsidR="00226919" w:rsidRPr="007C2B66">
        <w:rPr>
          <w:sz w:val="22"/>
          <w:szCs w:val="22"/>
        </w:rPr>
        <w:t xml:space="preserve"> муниципального образования,</w:t>
      </w:r>
      <w:r w:rsidRPr="007C2B66">
        <w:rPr>
          <w:sz w:val="22"/>
          <w:szCs w:val="22"/>
        </w:rPr>
        <w:t xml:space="preserve"> администрация</w:t>
      </w:r>
      <w:r w:rsidR="00226919" w:rsidRPr="007C2B66">
        <w:rPr>
          <w:sz w:val="22"/>
          <w:szCs w:val="22"/>
        </w:rPr>
        <w:t xml:space="preserve"> Георгиевского сельсовета</w:t>
      </w:r>
    </w:p>
    <w:p w:rsidR="00FF7091" w:rsidRPr="007C2B66" w:rsidRDefault="00FF7091" w:rsidP="00440514">
      <w:pPr>
        <w:pStyle w:val="a4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7C2B66">
        <w:rPr>
          <w:sz w:val="22"/>
          <w:szCs w:val="22"/>
        </w:rPr>
        <w:t> ПОСТАНОВЛЯЕТ:</w:t>
      </w:r>
    </w:p>
    <w:p w:rsidR="00FF7091" w:rsidRPr="007C2B66" w:rsidRDefault="00FF7091" w:rsidP="0022691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C2B66">
        <w:rPr>
          <w:sz w:val="22"/>
          <w:szCs w:val="22"/>
        </w:rPr>
        <w:t xml:space="preserve">1.Утвердить Программу </w:t>
      </w:r>
      <w:r w:rsidR="004756BA" w:rsidRPr="007C2B66">
        <w:rPr>
          <w:sz w:val="22"/>
          <w:szCs w:val="22"/>
        </w:rPr>
        <w:t>комплексного развития коммунальной</w:t>
      </w:r>
      <w:r w:rsidR="003B354A" w:rsidRPr="007C2B66">
        <w:rPr>
          <w:sz w:val="22"/>
          <w:szCs w:val="22"/>
        </w:rPr>
        <w:t xml:space="preserve"> инфраструктуры </w:t>
      </w:r>
      <w:r w:rsidR="00226919" w:rsidRPr="007C2B66">
        <w:rPr>
          <w:sz w:val="22"/>
          <w:szCs w:val="22"/>
        </w:rPr>
        <w:t xml:space="preserve">муниципального образования </w:t>
      </w:r>
      <w:r w:rsidR="00440514" w:rsidRPr="007C2B66">
        <w:rPr>
          <w:sz w:val="22"/>
          <w:szCs w:val="22"/>
        </w:rPr>
        <w:t>Георгиевского сельского поселения</w:t>
      </w:r>
      <w:r w:rsidR="00440514" w:rsidRPr="007C2B66">
        <w:rPr>
          <w:b/>
          <w:sz w:val="22"/>
          <w:szCs w:val="22"/>
        </w:rPr>
        <w:t xml:space="preserve"> </w:t>
      </w:r>
      <w:r w:rsidR="00226919" w:rsidRPr="007C2B66">
        <w:rPr>
          <w:sz w:val="22"/>
          <w:szCs w:val="22"/>
        </w:rPr>
        <w:t>Александровского района Оренбургской области на 2017-2033 годы</w:t>
      </w:r>
    </w:p>
    <w:p w:rsidR="00FF7091" w:rsidRPr="007C2B66" w:rsidRDefault="00FF7091" w:rsidP="00226919">
      <w:pPr>
        <w:pStyle w:val="a4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7C2B66">
        <w:rPr>
          <w:sz w:val="22"/>
          <w:szCs w:val="22"/>
        </w:rPr>
        <w:t>2. Разместить настоящее постановление на официальном сайте администрации в информационно-телекоммуникационной сети «Интернет»</w:t>
      </w:r>
      <w:r w:rsidRPr="007C2B66">
        <w:rPr>
          <w:rStyle w:val="apple-converted-space"/>
          <w:sz w:val="22"/>
          <w:szCs w:val="22"/>
        </w:rPr>
        <w:t> </w:t>
      </w:r>
      <w:hyperlink r:id="rId8" w:history="1">
        <w:r w:rsidR="00226919" w:rsidRPr="007C2B66">
          <w:rPr>
            <w:rStyle w:val="a3"/>
            <w:color w:val="auto"/>
            <w:sz w:val="22"/>
            <w:szCs w:val="22"/>
          </w:rPr>
          <w:t xml:space="preserve"> </w:t>
        </w:r>
        <w:r w:rsidR="00226919" w:rsidRPr="007C2B66">
          <w:rPr>
            <w:rStyle w:val="a3"/>
            <w:color w:val="auto"/>
            <w:sz w:val="22"/>
            <w:szCs w:val="22"/>
            <w:lang w:val="en-US"/>
          </w:rPr>
          <w:t xml:space="preserve">https://georgievka-selsovet.jimdo.com/ </w:t>
        </w:r>
      </w:hyperlink>
      <w:r w:rsidRPr="007C2B66">
        <w:rPr>
          <w:sz w:val="22"/>
          <w:szCs w:val="22"/>
        </w:rPr>
        <w:t xml:space="preserve"> и в федеральной государственной информационной системе территориального планирования (ФГИС ТП)</w:t>
      </w:r>
    </w:p>
    <w:p w:rsidR="00FF7091" w:rsidRPr="007C2B66" w:rsidRDefault="00FF7091" w:rsidP="003B354A">
      <w:pPr>
        <w:pStyle w:val="a4"/>
        <w:shd w:val="clear" w:color="auto" w:fill="FFFFFF"/>
        <w:spacing w:after="0" w:afterAutospacing="0"/>
        <w:rPr>
          <w:sz w:val="22"/>
          <w:szCs w:val="22"/>
        </w:rPr>
      </w:pPr>
      <w:r w:rsidRPr="007C2B66">
        <w:rPr>
          <w:sz w:val="22"/>
          <w:szCs w:val="22"/>
        </w:rPr>
        <w:t>3.Контроль за исполнением настоящего Постановления оставляю за собой.</w:t>
      </w:r>
    </w:p>
    <w:p w:rsidR="00FF7091" w:rsidRPr="007C2B66" w:rsidRDefault="00FF7091" w:rsidP="003B354A">
      <w:pPr>
        <w:pStyle w:val="a4"/>
        <w:shd w:val="clear" w:color="auto" w:fill="FFFFFF"/>
        <w:spacing w:after="0" w:afterAutospacing="0"/>
        <w:rPr>
          <w:sz w:val="22"/>
          <w:szCs w:val="22"/>
        </w:rPr>
      </w:pPr>
      <w:r w:rsidRPr="007C2B66">
        <w:rPr>
          <w:sz w:val="22"/>
          <w:szCs w:val="22"/>
        </w:rPr>
        <w:t>4.Настоящее постановление вступает в силу с момента его официального обнародования.</w:t>
      </w:r>
    </w:p>
    <w:p w:rsidR="00FF7091" w:rsidRDefault="003B354A" w:rsidP="003B354A">
      <w:pPr>
        <w:pStyle w:val="a4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7C2B66">
        <w:rPr>
          <w:sz w:val="22"/>
          <w:szCs w:val="22"/>
        </w:rPr>
        <w:t> </w:t>
      </w:r>
    </w:p>
    <w:p w:rsidR="00160827" w:rsidRDefault="00160827" w:rsidP="003B354A">
      <w:pPr>
        <w:pStyle w:val="a4"/>
        <w:shd w:val="clear" w:color="auto" w:fill="FFFFFF"/>
        <w:spacing w:after="0" w:afterAutospacing="0"/>
        <w:jc w:val="both"/>
        <w:rPr>
          <w:sz w:val="22"/>
          <w:szCs w:val="22"/>
        </w:rPr>
      </w:pPr>
    </w:p>
    <w:p w:rsidR="00160827" w:rsidRPr="007C2B66" w:rsidRDefault="00160827" w:rsidP="003B354A">
      <w:pPr>
        <w:pStyle w:val="a4"/>
        <w:shd w:val="clear" w:color="auto" w:fill="FFFFFF"/>
        <w:spacing w:after="0" w:afterAutospacing="0"/>
        <w:jc w:val="both"/>
        <w:rPr>
          <w:sz w:val="22"/>
          <w:szCs w:val="22"/>
        </w:rPr>
      </w:pPr>
    </w:p>
    <w:p w:rsidR="003B354A" w:rsidRPr="007C2B66" w:rsidRDefault="003B354A" w:rsidP="002804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2B66">
        <w:rPr>
          <w:sz w:val="22"/>
          <w:szCs w:val="22"/>
        </w:rPr>
        <w:t xml:space="preserve">Глава </w:t>
      </w:r>
      <w:r w:rsidR="00440514" w:rsidRPr="007C2B66">
        <w:rPr>
          <w:sz w:val="22"/>
          <w:szCs w:val="22"/>
        </w:rPr>
        <w:t>администрации</w:t>
      </w:r>
      <w:r w:rsidR="00160827">
        <w:rPr>
          <w:sz w:val="22"/>
          <w:szCs w:val="22"/>
        </w:rPr>
        <w:t xml:space="preserve"> </w:t>
      </w:r>
      <w:r w:rsidR="00440514" w:rsidRPr="007C2B66">
        <w:rPr>
          <w:sz w:val="22"/>
          <w:szCs w:val="22"/>
        </w:rPr>
        <w:t xml:space="preserve">   </w:t>
      </w:r>
      <w:r w:rsidR="00280460" w:rsidRPr="007C2B66">
        <w:rPr>
          <w:sz w:val="22"/>
          <w:szCs w:val="22"/>
        </w:rPr>
        <w:t xml:space="preserve">                </w:t>
      </w:r>
      <w:r w:rsidR="00440514" w:rsidRPr="007C2B66">
        <w:rPr>
          <w:sz w:val="22"/>
          <w:szCs w:val="22"/>
        </w:rPr>
        <w:t xml:space="preserve">  Т.М. Абдразаков</w:t>
      </w:r>
    </w:p>
    <w:p w:rsidR="00280460" w:rsidRPr="007C2B66" w:rsidRDefault="00280460" w:rsidP="002804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7157D" w:rsidRPr="007C2B66" w:rsidRDefault="0007157D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1B89" w:rsidRPr="007C2B66" w:rsidRDefault="008C1B89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2B66" w:rsidRPr="007C2B66" w:rsidRDefault="007C2B66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2B66" w:rsidRPr="007C2B66" w:rsidRDefault="007C2B66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2B66" w:rsidRPr="007C2B66" w:rsidRDefault="007C2B66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2B66" w:rsidRPr="007C2B66" w:rsidRDefault="007C2B66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2B66" w:rsidRPr="007C2B66" w:rsidRDefault="007C2B66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2B66" w:rsidRPr="007C2B66" w:rsidRDefault="007C2B66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2B66" w:rsidRDefault="007C2B66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2B66" w:rsidRDefault="007C2B66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2B66" w:rsidRDefault="003C2AB3" w:rsidP="003C2AB3">
      <w:pPr>
        <w:pStyle w:val="S0"/>
        <w:spacing w:before="0" w:after="0" w:line="276" w:lineRule="auto"/>
        <w:ind w:left="927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Приложение 1</w:t>
      </w:r>
    </w:p>
    <w:p w:rsidR="003C2AB3" w:rsidRDefault="003C2AB3" w:rsidP="003C2AB3">
      <w:pPr>
        <w:pStyle w:val="S0"/>
        <w:spacing w:before="0" w:after="0" w:line="276" w:lineRule="auto"/>
        <w:ind w:left="927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 постановлению </w:t>
      </w:r>
    </w:p>
    <w:p w:rsidR="003C2AB3" w:rsidRDefault="003C2AB3" w:rsidP="003C2AB3">
      <w:pPr>
        <w:pStyle w:val="S0"/>
        <w:spacing w:before="0" w:after="0" w:line="276" w:lineRule="auto"/>
        <w:ind w:left="927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14.08.2017 « 28-п</w:t>
      </w:r>
    </w:p>
    <w:p w:rsidR="007C2B66" w:rsidRDefault="007C2B66" w:rsidP="0007157D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157D" w:rsidRPr="007C2B66" w:rsidRDefault="0007157D" w:rsidP="0007157D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7C2B66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07157D" w:rsidRPr="007C2B66" w:rsidRDefault="0007157D" w:rsidP="0007157D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7C2B66">
        <w:rPr>
          <w:rFonts w:ascii="Times New Roman" w:hAnsi="Times New Roman" w:cs="Times New Roman"/>
          <w:b/>
        </w:rPr>
        <w:t>«</w:t>
      </w:r>
      <w:r w:rsidR="00087268" w:rsidRPr="007C2B66">
        <w:rPr>
          <w:rFonts w:ascii="Times New Roman" w:hAnsi="Times New Roman" w:cs="Times New Roman"/>
          <w:b/>
        </w:rPr>
        <w:t>Комплексное развитие коммуна</w:t>
      </w:r>
      <w:r w:rsidRPr="007C2B66">
        <w:rPr>
          <w:rFonts w:ascii="Times New Roman" w:hAnsi="Times New Roman" w:cs="Times New Roman"/>
          <w:b/>
        </w:rPr>
        <w:t>льной инфраструктуры</w:t>
      </w:r>
    </w:p>
    <w:p w:rsidR="0007157D" w:rsidRPr="007C2B66" w:rsidRDefault="00440514" w:rsidP="0007157D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7C2B66">
        <w:rPr>
          <w:rFonts w:ascii="Times New Roman" w:hAnsi="Times New Roman" w:cs="Times New Roman"/>
          <w:b/>
        </w:rPr>
        <w:t xml:space="preserve"> Георгиевского </w:t>
      </w:r>
      <w:r w:rsidR="0007157D" w:rsidRPr="007C2B66">
        <w:rPr>
          <w:rFonts w:ascii="Times New Roman" w:hAnsi="Times New Roman" w:cs="Times New Roman"/>
          <w:b/>
        </w:rPr>
        <w:t xml:space="preserve">сельского поселения </w:t>
      </w:r>
      <w:r w:rsidRPr="007C2B66">
        <w:rPr>
          <w:rFonts w:ascii="Times New Roman" w:hAnsi="Times New Roman" w:cs="Times New Roman"/>
          <w:b/>
        </w:rPr>
        <w:t xml:space="preserve">Александровского </w:t>
      </w:r>
      <w:r w:rsidR="0007157D" w:rsidRPr="007C2B66">
        <w:rPr>
          <w:rFonts w:ascii="Times New Roman" w:hAnsi="Times New Roman" w:cs="Times New Roman"/>
          <w:b/>
        </w:rPr>
        <w:t>муниципального района Оренбургской области на 2017-</w:t>
      </w:r>
      <w:r w:rsidRPr="007C2B66">
        <w:rPr>
          <w:rFonts w:ascii="Times New Roman" w:hAnsi="Times New Roman" w:cs="Times New Roman"/>
          <w:b/>
        </w:rPr>
        <w:t>2033</w:t>
      </w:r>
      <w:r w:rsidR="0007157D" w:rsidRPr="007C2B66">
        <w:rPr>
          <w:rFonts w:ascii="Times New Roman" w:hAnsi="Times New Roman" w:cs="Times New Roman"/>
          <w:b/>
        </w:rPr>
        <w:t xml:space="preserve"> годы»</w:t>
      </w:r>
    </w:p>
    <w:p w:rsidR="0007157D" w:rsidRPr="007C2B66" w:rsidRDefault="0007157D" w:rsidP="0007157D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157D" w:rsidRPr="007C2B66" w:rsidRDefault="0007157D" w:rsidP="0044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66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445A64" w:rsidRPr="007C2B66" w:rsidRDefault="00445A64" w:rsidP="00445A64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723"/>
        <w:gridCol w:w="3754"/>
        <w:gridCol w:w="5094"/>
      </w:tblGrid>
      <w:tr w:rsidR="00C03F29" w:rsidRPr="007C2B66" w:rsidTr="007C2B66">
        <w:tc>
          <w:tcPr>
            <w:tcW w:w="723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754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F29" w:rsidRPr="007C2B66" w:rsidTr="007C2B66">
        <w:tc>
          <w:tcPr>
            <w:tcW w:w="723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54" w:type="dxa"/>
          </w:tcPr>
          <w:p w:rsidR="0007157D" w:rsidRPr="007C2B66" w:rsidRDefault="0007157D" w:rsidP="005A6AE2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094" w:type="dxa"/>
          </w:tcPr>
          <w:p w:rsidR="00C54DEE" w:rsidRPr="007C2B66" w:rsidRDefault="00C54DEE" w:rsidP="00C54DEE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2B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C54DEE" w:rsidRPr="007C2B66" w:rsidRDefault="00C54DEE" w:rsidP="00C54DEE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2B6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87268" w:rsidRPr="007C2B66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коммун</w:t>
            </w:r>
            <w:r w:rsidRPr="007C2B66">
              <w:rPr>
                <w:rFonts w:ascii="Times New Roman" w:hAnsi="Times New Roman" w:cs="Times New Roman"/>
                <w:sz w:val="22"/>
                <w:szCs w:val="22"/>
              </w:rPr>
              <w:t>альной инфраструктуры</w:t>
            </w:r>
            <w:r w:rsidR="00087268" w:rsidRPr="007C2B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6D00" w:rsidRPr="007C2B66" w:rsidRDefault="00440514" w:rsidP="00440514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2B66">
              <w:rPr>
                <w:rFonts w:ascii="Times New Roman" w:hAnsi="Times New Roman" w:cs="Times New Roman"/>
                <w:sz w:val="22"/>
                <w:szCs w:val="22"/>
              </w:rPr>
              <w:t xml:space="preserve">Георгиевского </w:t>
            </w:r>
            <w:r w:rsidR="00C54DEE" w:rsidRPr="007C2B66">
              <w:rPr>
                <w:rFonts w:ascii="Times New Roman" w:hAnsi="Times New Roman" w:cs="Times New Roman"/>
                <w:sz w:val="22"/>
                <w:szCs w:val="22"/>
              </w:rPr>
              <w:t>сел</w:t>
            </w:r>
            <w:r w:rsidRPr="007C2B66">
              <w:rPr>
                <w:rFonts w:ascii="Times New Roman" w:hAnsi="Times New Roman" w:cs="Times New Roman"/>
                <w:sz w:val="22"/>
                <w:szCs w:val="22"/>
              </w:rPr>
              <w:t xml:space="preserve">ьского поселения Александровского </w:t>
            </w:r>
            <w:r w:rsidR="00C54DEE" w:rsidRPr="007C2B66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Оренбургской области на 2017-</w:t>
            </w:r>
            <w:r w:rsidRPr="007C2B66">
              <w:rPr>
                <w:rFonts w:ascii="Times New Roman" w:hAnsi="Times New Roman" w:cs="Times New Roman"/>
                <w:sz w:val="22"/>
                <w:szCs w:val="22"/>
              </w:rPr>
              <w:t>2033</w:t>
            </w:r>
            <w:r w:rsidR="00C54DEE" w:rsidRPr="007C2B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</w:tr>
      <w:tr w:rsidR="00C03F29" w:rsidRPr="007C2B66" w:rsidTr="007C2B66">
        <w:tc>
          <w:tcPr>
            <w:tcW w:w="723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54" w:type="dxa"/>
          </w:tcPr>
          <w:p w:rsidR="0007157D" w:rsidRPr="007C2B66" w:rsidRDefault="0007157D" w:rsidP="005A6AE2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094" w:type="dxa"/>
          </w:tcPr>
          <w:p w:rsidR="006864CD" w:rsidRPr="007C2B66" w:rsidRDefault="006864CD" w:rsidP="006864CD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 xml:space="preserve">Федеральный закон от </w:t>
            </w:r>
            <w:r w:rsidR="00176503">
              <w:rPr>
                <w:rFonts w:ascii="Times New Roman" w:hAnsi="Times New Roman" w:cs="Times New Roman"/>
              </w:rPr>
              <w:t>0</w:t>
            </w:r>
            <w:r w:rsidRPr="007C2B66">
              <w:rPr>
                <w:rFonts w:ascii="Times New Roman" w:hAnsi="Times New Roman" w:cs="Times New Roman"/>
              </w:rPr>
              <w:t>6.11. 2003 года «Об общих принципах организации местного самоуправления в РФ»;</w:t>
            </w:r>
          </w:p>
          <w:p w:rsidR="0007730E" w:rsidRPr="007C2B66" w:rsidRDefault="0007730E" w:rsidP="0007730E">
            <w:pPr>
              <w:pStyle w:val="Default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</w:t>
            </w:r>
            <w:r w:rsidR="00C341CB" w:rsidRPr="007C2B66">
              <w:rPr>
                <w:color w:val="auto"/>
                <w:sz w:val="22"/>
                <w:szCs w:val="22"/>
              </w:rPr>
              <w:t>;</w:t>
            </w:r>
          </w:p>
          <w:p w:rsidR="00C341CB" w:rsidRPr="007C2B66" w:rsidRDefault="00C341CB" w:rsidP="00C341CB">
            <w:pPr>
              <w:pStyle w:val="Default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Федеральный закон от 07.12.2011г. №416 «О водоснабжении и водоотведении»; </w:t>
            </w:r>
          </w:p>
          <w:p w:rsidR="00C341CB" w:rsidRPr="007C2B66" w:rsidRDefault="00C341CB" w:rsidP="00C341CB">
            <w:pPr>
              <w:pStyle w:val="Default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Федеральный закон от 27.07.2010г. № 190ФЗ «О теплоснабжении»; </w:t>
            </w:r>
          </w:p>
          <w:p w:rsidR="00C341CB" w:rsidRPr="007C2B66" w:rsidRDefault="00C341CB" w:rsidP="00C341CB">
            <w:pPr>
              <w:pStyle w:val="Default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Федеральный закон от 23.11.2009г. № 261ФЗ «Об энергосбережении и о повышении; </w:t>
            </w:r>
          </w:p>
          <w:p w:rsidR="006864CD" w:rsidRPr="007C2B66" w:rsidRDefault="006864CD" w:rsidP="006864CD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 xml:space="preserve">Постановление Правительства Российской </w:t>
            </w:r>
            <w:r w:rsidR="00087268" w:rsidRPr="007C2B66">
              <w:rPr>
                <w:rFonts w:ascii="Times New Roman" w:hAnsi="Times New Roman" w:cs="Times New Roman"/>
              </w:rPr>
              <w:t>Федерации от 14.06.2013 года №</w:t>
            </w:r>
            <w:r w:rsidRPr="007C2B66">
              <w:rPr>
                <w:rFonts w:ascii="Times New Roman" w:hAnsi="Times New Roman" w:cs="Times New Roman"/>
              </w:rPr>
              <w:t>50</w:t>
            </w:r>
            <w:r w:rsidR="00087268" w:rsidRPr="007C2B66">
              <w:rPr>
                <w:rFonts w:ascii="Times New Roman" w:hAnsi="Times New Roman" w:cs="Times New Roman"/>
              </w:rPr>
              <w:t>2</w:t>
            </w:r>
            <w:r w:rsidRPr="007C2B66">
              <w:rPr>
                <w:rFonts w:ascii="Times New Roman" w:hAnsi="Times New Roman" w:cs="Times New Roman"/>
              </w:rPr>
              <w:t xml:space="preserve"> «</w:t>
            </w:r>
            <w:r w:rsidR="00087268" w:rsidRPr="007C2B66">
              <w:rPr>
                <w:rFonts w:ascii="Times New Roman" w:hAnsi="Times New Roman" w:cs="Times New Roman"/>
              </w:rPr>
              <w:t>Об утверждении требований к программам комплексного развития систем коммунальной инфраструктуры поселений, городских округов</w:t>
            </w:r>
            <w:r w:rsidRPr="007C2B66">
              <w:rPr>
                <w:rFonts w:ascii="Times New Roman" w:hAnsi="Times New Roman" w:cs="Times New Roman"/>
              </w:rPr>
              <w:t>»;</w:t>
            </w:r>
          </w:p>
          <w:p w:rsidR="00AE2B4A" w:rsidRPr="007C2B66" w:rsidRDefault="00AE2B4A" w:rsidP="00AE2B4A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Устав муниципального образования Георгиевский сельсовет Оренбургской области принятый решением Совета депутатов от 30.04.2015 г. №179</w:t>
            </w:r>
            <w:r w:rsidR="00C341CB" w:rsidRPr="007C2B66">
              <w:rPr>
                <w:rFonts w:ascii="Times New Roman" w:hAnsi="Times New Roman" w:cs="Times New Roman"/>
              </w:rPr>
              <w:t>;</w:t>
            </w:r>
          </w:p>
          <w:p w:rsidR="007B6D00" w:rsidRPr="007C2B66" w:rsidRDefault="00414BBC" w:rsidP="00F95AD6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 xml:space="preserve">Решение Совета депутатов Георгиевского сельсовета </w:t>
            </w:r>
            <w:r w:rsidR="006864CD" w:rsidRPr="007C2B66">
              <w:rPr>
                <w:rFonts w:ascii="Times New Roman" w:hAnsi="Times New Roman" w:cs="Times New Roman"/>
              </w:rPr>
              <w:t>Оренбургской области</w:t>
            </w:r>
            <w:r w:rsidRPr="007C2B66">
              <w:rPr>
                <w:rFonts w:ascii="Times New Roman" w:hAnsi="Times New Roman" w:cs="Times New Roman"/>
              </w:rPr>
              <w:t xml:space="preserve"> </w:t>
            </w:r>
            <w:r w:rsidR="006864CD" w:rsidRPr="007C2B66">
              <w:rPr>
                <w:rFonts w:ascii="Times New Roman" w:hAnsi="Times New Roman" w:cs="Times New Roman"/>
              </w:rPr>
              <w:t>от</w:t>
            </w:r>
            <w:r w:rsidRPr="007C2B66">
              <w:rPr>
                <w:rFonts w:ascii="Times New Roman" w:hAnsi="Times New Roman" w:cs="Times New Roman"/>
              </w:rPr>
              <w:t xml:space="preserve"> </w:t>
            </w:r>
            <w:r w:rsidR="00F95AD6" w:rsidRPr="007C2B66">
              <w:rPr>
                <w:rFonts w:ascii="Times New Roman" w:hAnsi="Times New Roman" w:cs="Times New Roman"/>
              </w:rPr>
              <w:t>27.12.2013 г.</w:t>
            </w:r>
            <w:r w:rsidR="006864CD" w:rsidRPr="007C2B66">
              <w:rPr>
                <w:rFonts w:ascii="Times New Roman" w:hAnsi="Times New Roman" w:cs="Times New Roman"/>
              </w:rPr>
              <w:t xml:space="preserve"> №</w:t>
            </w:r>
            <w:r w:rsidR="00F95AD6" w:rsidRPr="007C2B66">
              <w:rPr>
                <w:rFonts w:ascii="Times New Roman" w:hAnsi="Times New Roman" w:cs="Times New Roman"/>
              </w:rPr>
              <w:t xml:space="preserve"> 141</w:t>
            </w:r>
            <w:r w:rsidR="006864CD" w:rsidRPr="007C2B66">
              <w:rPr>
                <w:rFonts w:ascii="Times New Roman" w:hAnsi="Times New Roman" w:cs="Times New Roman"/>
              </w:rPr>
              <w:t>«Об утверждении генерального плана муни</w:t>
            </w:r>
            <w:r w:rsidR="00F95AD6" w:rsidRPr="007C2B66">
              <w:rPr>
                <w:rFonts w:ascii="Times New Roman" w:hAnsi="Times New Roman" w:cs="Times New Roman"/>
              </w:rPr>
              <w:t xml:space="preserve">ципального образования Георгиевский </w:t>
            </w:r>
            <w:r w:rsidR="006864CD" w:rsidRPr="007C2B66">
              <w:rPr>
                <w:rFonts w:ascii="Times New Roman" w:hAnsi="Times New Roman" w:cs="Times New Roman"/>
              </w:rPr>
              <w:t>сельсовет</w:t>
            </w:r>
            <w:r w:rsidR="00F95AD6" w:rsidRPr="007C2B66">
              <w:rPr>
                <w:rFonts w:ascii="Times New Roman" w:hAnsi="Times New Roman" w:cs="Times New Roman"/>
              </w:rPr>
              <w:t xml:space="preserve"> Александровского</w:t>
            </w:r>
            <w:r w:rsidR="006864CD" w:rsidRPr="007C2B66">
              <w:rPr>
                <w:rFonts w:ascii="Times New Roman" w:hAnsi="Times New Roman" w:cs="Times New Roman"/>
              </w:rPr>
              <w:t xml:space="preserve"> </w:t>
            </w:r>
            <w:r w:rsidR="00C54DEE" w:rsidRPr="007C2B66">
              <w:rPr>
                <w:rFonts w:ascii="Times New Roman" w:hAnsi="Times New Roman" w:cs="Times New Roman"/>
              </w:rPr>
              <w:t>района Оренбургской области».</w:t>
            </w:r>
          </w:p>
        </w:tc>
      </w:tr>
      <w:tr w:rsidR="00C03F29" w:rsidRPr="007C2B66" w:rsidTr="007C2B66">
        <w:tc>
          <w:tcPr>
            <w:tcW w:w="723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54" w:type="dxa"/>
          </w:tcPr>
          <w:p w:rsidR="0007157D" w:rsidRPr="007C2B66" w:rsidRDefault="0007157D" w:rsidP="005A6AE2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094" w:type="dxa"/>
          </w:tcPr>
          <w:p w:rsidR="00BC2F98" w:rsidRPr="007C2B66" w:rsidRDefault="00BC2F98" w:rsidP="00176503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Администрация муниципа</w:t>
            </w:r>
            <w:r w:rsidR="00F95AD6" w:rsidRPr="007C2B66">
              <w:rPr>
                <w:rFonts w:ascii="Times New Roman" w:hAnsi="Times New Roman" w:cs="Times New Roman"/>
              </w:rPr>
              <w:t xml:space="preserve">льного образования Георгиевский </w:t>
            </w:r>
            <w:r w:rsidRPr="007C2B66">
              <w:rPr>
                <w:rFonts w:ascii="Times New Roman" w:hAnsi="Times New Roman" w:cs="Times New Roman"/>
              </w:rPr>
              <w:t xml:space="preserve">сельсовет </w:t>
            </w:r>
            <w:r w:rsidR="00F95AD6" w:rsidRPr="007C2B66">
              <w:rPr>
                <w:rFonts w:ascii="Times New Roman" w:hAnsi="Times New Roman" w:cs="Times New Roman"/>
              </w:rPr>
              <w:t xml:space="preserve">Александровского </w:t>
            </w:r>
            <w:r w:rsidRPr="007C2B66">
              <w:rPr>
                <w:rFonts w:ascii="Times New Roman" w:hAnsi="Times New Roman" w:cs="Times New Roman"/>
              </w:rPr>
              <w:t>района Оренбургской области.</w:t>
            </w:r>
          </w:p>
          <w:p w:rsidR="00BC2F98" w:rsidRPr="007C2B66" w:rsidRDefault="00BC2F98" w:rsidP="00280460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 xml:space="preserve">Адрес: </w:t>
            </w:r>
            <w:r w:rsidR="00F95AD6" w:rsidRPr="007C2B66">
              <w:rPr>
                <w:rFonts w:ascii="Times New Roman" w:hAnsi="Times New Roman" w:cs="Times New Roman"/>
              </w:rPr>
              <w:t>461832</w:t>
            </w:r>
            <w:r w:rsidRPr="007C2B66">
              <w:rPr>
                <w:rFonts w:ascii="Times New Roman" w:hAnsi="Times New Roman" w:cs="Times New Roman"/>
              </w:rPr>
              <w:t xml:space="preserve"> Оренбургская область,</w:t>
            </w:r>
            <w:r w:rsidR="00F95AD6" w:rsidRPr="007C2B66">
              <w:rPr>
                <w:rFonts w:ascii="Times New Roman" w:hAnsi="Times New Roman" w:cs="Times New Roman"/>
              </w:rPr>
              <w:t xml:space="preserve"> Алекса</w:t>
            </w:r>
            <w:r w:rsidR="00C03F29" w:rsidRPr="007C2B66">
              <w:rPr>
                <w:rFonts w:ascii="Times New Roman" w:hAnsi="Times New Roman" w:cs="Times New Roman"/>
              </w:rPr>
              <w:t>ндровский район, муниципальное образование Георгиевский сельсовет, с</w:t>
            </w:r>
            <w:r w:rsidRPr="007C2B66">
              <w:rPr>
                <w:rFonts w:ascii="Times New Roman" w:hAnsi="Times New Roman" w:cs="Times New Roman"/>
              </w:rPr>
              <w:t>.</w:t>
            </w:r>
            <w:r w:rsidR="00C03F29" w:rsidRPr="007C2B66">
              <w:rPr>
                <w:rFonts w:ascii="Times New Roman" w:hAnsi="Times New Roman" w:cs="Times New Roman"/>
              </w:rPr>
              <w:t xml:space="preserve"> Георгиевка</w:t>
            </w:r>
            <w:r w:rsidRPr="007C2B66">
              <w:rPr>
                <w:rFonts w:ascii="Times New Roman" w:hAnsi="Times New Roman" w:cs="Times New Roman"/>
              </w:rPr>
              <w:t>, ул.</w:t>
            </w:r>
            <w:r w:rsidR="00C03F29" w:rsidRPr="007C2B66">
              <w:rPr>
                <w:rFonts w:ascii="Times New Roman" w:hAnsi="Times New Roman" w:cs="Times New Roman"/>
              </w:rPr>
              <w:t xml:space="preserve"> Советская, 42</w:t>
            </w:r>
            <w:r w:rsidRPr="007C2B66">
              <w:rPr>
                <w:rFonts w:ascii="Times New Roman" w:hAnsi="Times New Roman" w:cs="Times New Roman"/>
              </w:rPr>
              <w:t>.</w:t>
            </w:r>
          </w:p>
        </w:tc>
      </w:tr>
      <w:tr w:rsidR="00C03F29" w:rsidRPr="007C2B66" w:rsidTr="007C2B66">
        <w:tc>
          <w:tcPr>
            <w:tcW w:w="723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54" w:type="dxa"/>
          </w:tcPr>
          <w:p w:rsidR="0007157D" w:rsidRPr="007C2B66" w:rsidRDefault="0007157D" w:rsidP="005A6AE2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094" w:type="dxa"/>
          </w:tcPr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Основной целью программы является создание условий, способствующих производству коммунальных услуг, соответствующих установленным стандартам качества, и в объеме, </w:t>
            </w:r>
            <w:r w:rsidRPr="007C2B66">
              <w:rPr>
                <w:color w:val="auto"/>
                <w:sz w:val="22"/>
                <w:szCs w:val="22"/>
              </w:rPr>
              <w:lastRenderedPageBreak/>
              <w:t xml:space="preserve">необходимом для обеспечения жизнедеятельности населения и организаций производственной и социальной сферы, на долговременную перспективу.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Анализ существующего состояния коммунальной инфраструктуры муниципального образования Романовский сельсовет.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Анализ тенденций и возможных направлений развития систем коммунальной инфраструктуры.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Определение целевых показателей развития коммунальной инфраструктуры. </w:t>
            </w:r>
          </w:p>
          <w:p w:rsidR="007B6D00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коммунальной инфраструктуры (источников энергии, сетевых объектов). </w:t>
            </w:r>
          </w:p>
        </w:tc>
      </w:tr>
      <w:tr w:rsidR="00C03F29" w:rsidRPr="007C2B66" w:rsidTr="007C2B66">
        <w:tc>
          <w:tcPr>
            <w:tcW w:w="723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754" w:type="dxa"/>
          </w:tcPr>
          <w:p w:rsidR="0007157D" w:rsidRPr="007C2B66" w:rsidRDefault="0007157D" w:rsidP="005A6AE2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094" w:type="dxa"/>
          </w:tcPr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В результате реализации программы будут достигнуты следующие показатели: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Обеспечение населения водой согласно гигиеническим требованиям к качеству воды;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Обновление инженерной инфраструктуры поселения;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Снижение уровня потерь;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Устранение причин возникновения аварийных ситуаций, угрожающих жизнедеятельности человека;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Снижение эксплуатационных затрат;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Физическая доступность коммунальных ресурсов;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Экономической доступности коммунальных ресурсов;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Надежность поставки коммунальных ресурсов;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Качество коммунальных услуг; </w:t>
            </w:r>
          </w:p>
          <w:p w:rsidR="0007157D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-Эффективность передачи коммунальных ресурсов. </w:t>
            </w:r>
          </w:p>
        </w:tc>
      </w:tr>
      <w:tr w:rsidR="00C03F29" w:rsidRPr="007C2B66" w:rsidTr="007C2B66">
        <w:tc>
          <w:tcPr>
            <w:tcW w:w="723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54" w:type="dxa"/>
          </w:tcPr>
          <w:p w:rsidR="0007157D" w:rsidRPr="007C2B66" w:rsidRDefault="0007157D" w:rsidP="005A6AE2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Укрупненное описание запланированных мероприятий (инвестиционных проектов) по  проектированию, строительс</w:t>
            </w:r>
            <w:r w:rsidR="00C341CB" w:rsidRPr="007C2B66">
              <w:rPr>
                <w:rFonts w:ascii="Times New Roman" w:hAnsi="Times New Roman" w:cs="Times New Roman"/>
              </w:rPr>
              <w:t>тву, реконструкции объектов коммун</w:t>
            </w:r>
            <w:r w:rsidRPr="007C2B66">
              <w:rPr>
                <w:rFonts w:ascii="Times New Roman" w:hAnsi="Times New Roman" w:cs="Times New Roman"/>
              </w:rPr>
              <w:t>альной инфраструктуры</w:t>
            </w:r>
          </w:p>
        </w:tc>
        <w:tc>
          <w:tcPr>
            <w:tcW w:w="5094" w:type="dxa"/>
          </w:tcPr>
          <w:p w:rsidR="0007157D" w:rsidRDefault="00983FA2" w:rsidP="004C3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контейнеров для содержания и утилизации ртуть содержащих ламп, батареек и т.д.</w:t>
            </w:r>
          </w:p>
          <w:p w:rsidR="00983FA2" w:rsidRDefault="00983FA2" w:rsidP="004C3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и смена ламп освещения на энергосберегающие высокой эффективности.</w:t>
            </w:r>
          </w:p>
          <w:p w:rsidR="00983FA2" w:rsidRPr="007C2B66" w:rsidRDefault="00FA0B57" w:rsidP="004C3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водопроводной сети в с. Георгиевка.</w:t>
            </w:r>
          </w:p>
        </w:tc>
      </w:tr>
      <w:tr w:rsidR="00C03F29" w:rsidRPr="007C2B66" w:rsidTr="007C2B66">
        <w:tc>
          <w:tcPr>
            <w:tcW w:w="723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754" w:type="dxa"/>
          </w:tcPr>
          <w:p w:rsidR="0007157D" w:rsidRPr="007C2B66" w:rsidRDefault="0007157D" w:rsidP="005A6AE2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5094" w:type="dxa"/>
          </w:tcPr>
          <w:p w:rsidR="00C03F29" w:rsidRPr="007C2B66" w:rsidRDefault="00D758C1" w:rsidP="006A1895">
            <w:pPr>
              <w:shd w:val="clear" w:color="auto" w:fill="FFFFFF"/>
              <w:spacing w:line="23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программы проходит в</w:t>
            </w:r>
          </w:p>
          <w:p w:rsidR="00D758C1" w:rsidRPr="007C2B66" w:rsidRDefault="00C03F29" w:rsidP="006A1895">
            <w:pPr>
              <w:shd w:val="clear" w:color="auto" w:fill="FFFFFF"/>
              <w:spacing w:line="23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2 (два) </w:t>
            </w:r>
            <w:r w:rsidR="00D758C1"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  этапа:</w:t>
            </w:r>
          </w:p>
          <w:p w:rsidR="00D758C1" w:rsidRPr="007C2B66" w:rsidRDefault="00D758C1" w:rsidP="006A1895">
            <w:pPr>
              <w:shd w:val="clear" w:color="auto" w:fill="FFFFFF"/>
              <w:spacing w:line="234" w:lineRule="atLeast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6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 этап- </w:t>
            </w:r>
            <w:r w:rsidR="00651264" w:rsidRPr="007C2B66">
              <w:rPr>
                <w:rFonts w:ascii="Times New Roman" w:eastAsia="Times New Roman" w:hAnsi="Times New Roman" w:cs="Times New Roman"/>
                <w:lang w:eastAsia="ru-RU"/>
              </w:rPr>
              <w:t>2017 – 2022</w:t>
            </w:r>
            <w:r w:rsidR="00C03F29"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 годы;</w:t>
            </w:r>
          </w:p>
          <w:p w:rsidR="006A1895" w:rsidRPr="007C2B66" w:rsidRDefault="00D758C1" w:rsidP="00C03F29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 этап </w:t>
            </w:r>
            <w:r w:rsidR="00C03F29"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- 2022 – 2033 </w:t>
            </w: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 годы.</w:t>
            </w:r>
          </w:p>
        </w:tc>
      </w:tr>
      <w:tr w:rsidR="00C03F29" w:rsidRPr="007C2B66" w:rsidTr="007C2B66">
        <w:tc>
          <w:tcPr>
            <w:tcW w:w="723" w:type="dxa"/>
          </w:tcPr>
          <w:p w:rsidR="0007157D" w:rsidRPr="007C2B66" w:rsidRDefault="0007157D" w:rsidP="0007157D">
            <w:pPr>
              <w:jc w:val="center"/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54" w:type="dxa"/>
          </w:tcPr>
          <w:p w:rsidR="0007157D" w:rsidRPr="007C2B66" w:rsidRDefault="0007157D" w:rsidP="005A6AE2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Объёмы и источники финансирования Программы</w:t>
            </w:r>
          </w:p>
        </w:tc>
        <w:tc>
          <w:tcPr>
            <w:tcW w:w="5094" w:type="dxa"/>
          </w:tcPr>
          <w:p w:rsidR="006A1895" w:rsidRPr="007C2B66" w:rsidRDefault="006A1895" w:rsidP="006A1895">
            <w:pPr>
              <w:rPr>
                <w:rFonts w:ascii="Times New Roman" w:eastAsia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Программа предполагает финансирование за счёт бюджетов всех уровней в сумме</w:t>
            </w:r>
            <w:r w:rsidR="00F52793" w:rsidRPr="007C2B66">
              <w:rPr>
                <w:rFonts w:ascii="Times New Roman" w:hAnsi="Times New Roman" w:cs="Times New Roman"/>
              </w:rPr>
              <w:t xml:space="preserve">: сумма </w:t>
            </w:r>
            <w:r w:rsidR="00F52793" w:rsidRPr="007C2B66">
              <w:rPr>
                <w:rFonts w:ascii="Times New Roman" w:hAnsi="Times New Roman" w:cs="Times New Roman"/>
                <w:u w:val="single"/>
              </w:rPr>
              <w:t xml:space="preserve">не </w:t>
            </w:r>
            <w:r w:rsidR="00651264" w:rsidRPr="007C2B66">
              <w:rPr>
                <w:rFonts w:ascii="Times New Roman" w:hAnsi="Times New Roman" w:cs="Times New Roman"/>
                <w:u w:val="single"/>
              </w:rPr>
              <w:t xml:space="preserve">заложена до 2019 года. </w:t>
            </w:r>
            <w:r w:rsidRPr="007C2B66">
              <w:rPr>
                <w:rFonts w:ascii="Times New Roman" w:hAnsi="Times New Roman" w:cs="Times New Roman"/>
              </w:rPr>
              <w:t xml:space="preserve"> </w:t>
            </w:r>
            <w:r w:rsidR="00651264" w:rsidRPr="007C2B66">
              <w:rPr>
                <w:rFonts w:ascii="Times New Roman" w:hAnsi="Times New Roman" w:cs="Times New Roman"/>
              </w:rPr>
              <w:t>С 2020 года предполагается привлечение средств по смете ил</w:t>
            </w:r>
            <w:r w:rsidR="00983FA2">
              <w:rPr>
                <w:rFonts w:ascii="Times New Roman" w:hAnsi="Times New Roman" w:cs="Times New Roman"/>
              </w:rPr>
              <w:t>и аналогам</w:t>
            </w:r>
            <w:r w:rsidR="00651264" w:rsidRPr="007C2B66">
              <w:rPr>
                <w:rFonts w:ascii="Times New Roman" w:hAnsi="Times New Roman" w:cs="Times New Roman"/>
              </w:rPr>
              <w:t>.</w:t>
            </w:r>
          </w:p>
          <w:p w:rsidR="006A1895" w:rsidRPr="007C2B66" w:rsidRDefault="00F52793" w:rsidP="006A1895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бюджет поселения</w:t>
            </w:r>
            <w:r w:rsidR="0044162D" w:rsidRPr="007C2B66">
              <w:rPr>
                <w:rFonts w:ascii="Times New Roman" w:hAnsi="Times New Roman" w:cs="Times New Roman"/>
              </w:rPr>
              <w:t xml:space="preserve"> – не определено</w:t>
            </w:r>
            <w:r w:rsidR="009467FD" w:rsidRPr="007C2B66">
              <w:rPr>
                <w:rFonts w:ascii="Times New Roman" w:hAnsi="Times New Roman" w:cs="Times New Roman"/>
              </w:rPr>
              <w:t>;</w:t>
            </w:r>
          </w:p>
          <w:p w:rsidR="006A1895" w:rsidRPr="007C2B66" w:rsidRDefault="006A1895" w:rsidP="006A1895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внебюджетные средст</w:t>
            </w:r>
            <w:r w:rsidR="0044162D" w:rsidRPr="007C2B66">
              <w:rPr>
                <w:rFonts w:ascii="Times New Roman" w:hAnsi="Times New Roman" w:cs="Times New Roman"/>
              </w:rPr>
              <w:t>ва – не определено</w:t>
            </w:r>
            <w:r w:rsidR="009467FD" w:rsidRPr="007C2B66">
              <w:rPr>
                <w:rFonts w:ascii="Times New Roman" w:hAnsi="Times New Roman" w:cs="Times New Roman"/>
              </w:rPr>
              <w:t>;</w:t>
            </w:r>
          </w:p>
          <w:p w:rsidR="006A1895" w:rsidRPr="007C2B66" w:rsidRDefault="009467FD" w:rsidP="006A1895">
            <w:pPr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7C2B66">
              <w:rPr>
                <w:rStyle w:val="a7"/>
                <w:rFonts w:ascii="Times New Roman" w:hAnsi="Times New Roman" w:cs="Times New Roman"/>
                <w:color w:val="auto"/>
              </w:rPr>
              <w:t xml:space="preserve">федеральный бюджет </w:t>
            </w:r>
            <w:r w:rsidR="0044162D" w:rsidRPr="007C2B66">
              <w:rPr>
                <w:rStyle w:val="a7"/>
                <w:rFonts w:ascii="Times New Roman" w:hAnsi="Times New Roman" w:cs="Times New Roman"/>
                <w:color w:val="auto"/>
              </w:rPr>
              <w:t xml:space="preserve">- </w:t>
            </w:r>
            <w:r w:rsidR="0044162D" w:rsidRPr="007C2B66">
              <w:rPr>
                <w:rFonts w:ascii="Times New Roman" w:hAnsi="Times New Roman" w:cs="Times New Roman"/>
              </w:rPr>
              <w:t>не определено</w:t>
            </w:r>
            <w:r w:rsidRPr="007C2B66">
              <w:rPr>
                <w:rFonts w:ascii="Times New Roman" w:hAnsi="Times New Roman" w:cs="Times New Roman"/>
              </w:rPr>
              <w:t>;</w:t>
            </w:r>
          </w:p>
          <w:p w:rsidR="006A1895" w:rsidRPr="007C2B66" w:rsidRDefault="006A1895" w:rsidP="006A1895">
            <w:pPr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7C2B66">
              <w:rPr>
                <w:rStyle w:val="a7"/>
                <w:rFonts w:ascii="Times New Roman" w:hAnsi="Times New Roman" w:cs="Times New Roman"/>
                <w:color w:val="auto"/>
              </w:rPr>
              <w:t>о</w:t>
            </w:r>
            <w:r w:rsidR="009467FD" w:rsidRPr="007C2B66">
              <w:rPr>
                <w:rStyle w:val="a7"/>
                <w:rFonts w:ascii="Times New Roman" w:hAnsi="Times New Roman" w:cs="Times New Roman"/>
                <w:color w:val="auto"/>
              </w:rPr>
              <w:t>бластной бюджет -</w:t>
            </w:r>
            <w:r w:rsidR="009467FD" w:rsidRPr="007C2B66">
              <w:rPr>
                <w:rFonts w:ascii="Times New Roman" w:hAnsi="Times New Roman" w:cs="Times New Roman"/>
              </w:rPr>
              <w:t xml:space="preserve"> не определено;</w:t>
            </w:r>
          </w:p>
          <w:p w:rsidR="006A1895" w:rsidRPr="007C2B66" w:rsidRDefault="006A1895" w:rsidP="006A1895">
            <w:pPr>
              <w:rPr>
                <w:rFonts w:ascii="Times New Roman" w:hAnsi="Times New Roman" w:cs="Times New Roman"/>
                <w:i/>
                <w:iCs/>
              </w:rPr>
            </w:pPr>
            <w:r w:rsidRPr="007C2B66">
              <w:rPr>
                <w:rStyle w:val="a7"/>
                <w:rFonts w:ascii="Times New Roman" w:hAnsi="Times New Roman" w:cs="Times New Roman"/>
                <w:color w:val="auto"/>
              </w:rPr>
              <w:t>бюджет района</w:t>
            </w:r>
            <w:r w:rsidR="009467FD" w:rsidRPr="007C2B66">
              <w:rPr>
                <w:rStyle w:val="a7"/>
                <w:rFonts w:ascii="Times New Roman" w:hAnsi="Times New Roman" w:cs="Times New Roman"/>
                <w:color w:val="auto"/>
              </w:rPr>
              <w:t xml:space="preserve"> -</w:t>
            </w:r>
            <w:r w:rsidR="009467FD" w:rsidRPr="007C2B66">
              <w:rPr>
                <w:rFonts w:ascii="Times New Roman" w:hAnsi="Times New Roman" w:cs="Times New Roman"/>
              </w:rPr>
              <w:t xml:space="preserve"> не определено;</w:t>
            </w:r>
          </w:p>
          <w:p w:rsidR="006A1895" w:rsidRPr="007C2B66" w:rsidRDefault="006A1895" w:rsidP="006A18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ассигнования, предусмотренные в плановом периоде 2017-</w:t>
            </w:r>
            <w:r w:rsidR="00C03F29" w:rsidRPr="007C2B66">
              <w:rPr>
                <w:rFonts w:ascii="Times New Roman" w:eastAsia="Times New Roman" w:hAnsi="Times New Roman" w:cs="Times New Roman"/>
                <w:lang w:eastAsia="ru-RU"/>
              </w:rPr>
              <w:t>2033</w:t>
            </w: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 годов, будут уточнены при формировании</w:t>
            </w:r>
          </w:p>
          <w:p w:rsidR="006A1895" w:rsidRPr="007C2B66" w:rsidRDefault="006A1895" w:rsidP="006A18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проектов бюджета </w:t>
            </w:r>
            <w:r w:rsidR="00C03F29"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Георгиевского </w:t>
            </w: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>поселения с учетом изменения асси</w:t>
            </w:r>
            <w:r w:rsidR="00C03F29" w:rsidRPr="007C2B66">
              <w:rPr>
                <w:rFonts w:ascii="Times New Roman" w:eastAsia="Times New Roman" w:hAnsi="Times New Roman" w:cs="Times New Roman"/>
                <w:lang w:eastAsia="ru-RU"/>
              </w:rPr>
              <w:t xml:space="preserve">гнований из бюджетов  </w:t>
            </w:r>
            <w:r w:rsidR="00C03F29" w:rsidRPr="007C2B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Александровского </w:t>
            </w: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</w:p>
          <w:p w:rsidR="007B6D00" w:rsidRPr="007C2B66" w:rsidRDefault="006A1895" w:rsidP="006A1895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eastAsia="Times New Roman" w:hAnsi="Times New Roman" w:cs="Times New Roman"/>
                <w:lang w:eastAsia="ru-RU"/>
              </w:rPr>
              <w:t>района и бюджета Оренбургской области.</w:t>
            </w:r>
          </w:p>
        </w:tc>
      </w:tr>
      <w:tr w:rsidR="00C03F29" w:rsidRPr="007C2B66" w:rsidTr="007C2B66">
        <w:tc>
          <w:tcPr>
            <w:tcW w:w="723" w:type="dxa"/>
          </w:tcPr>
          <w:p w:rsidR="0007157D" w:rsidRPr="007C2B66" w:rsidRDefault="0007157D" w:rsidP="005F6153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3754" w:type="dxa"/>
          </w:tcPr>
          <w:p w:rsidR="0007157D" w:rsidRPr="007C2B66" w:rsidRDefault="005A6AE2" w:rsidP="005F6153">
            <w:pPr>
              <w:rPr>
                <w:rFonts w:ascii="Times New Roman" w:hAnsi="Times New Roman" w:cs="Times New Roman"/>
              </w:rPr>
            </w:pPr>
            <w:r w:rsidRPr="007C2B66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094" w:type="dxa"/>
          </w:tcPr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Установление оптимального значения нормативов потребления коммунальных услуг с учетом применения эффективных технологических решений, использования современных материалов и оборудования.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Внедрение новых методик и современных технологий, в том числе энергосберегающих, в функционировании систем коммунальной инфраструктуры. </w:t>
            </w:r>
          </w:p>
          <w:p w:rsidR="00C341CB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Прогноз стоимости всех коммунальных ресурсов. </w:t>
            </w:r>
          </w:p>
          <w:p w:rsidR="007B6D00" w:rsidRPr="007C2B66" w:rsidRDefault="00C341CB" w:rsidP="00C341C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2B66">
              <w:rPr>
                <w:color w:val="auto"/>
                <w:sz w:val="22"/>
                <w:szCs w:val="22"/>
              </w:rPr>
              <w:t xml:space="preserve">- Определение затрат на реализацию мероприятий программы, эффекты, возникающие в результате реализации мероприятий программы и источники инвестиций для реализации мероприятий программы. </w:t>
            </w:r>
          </w:p>
        </w:tc>
      </w:tr>
    </w:tbl>
    <w:p w:rsidR="007C2B66" w:rsidRPr="007C2B66" w:rsidRDefault="008732E6" w:rsidP="008732E6">
      <w:pPr>
        <w:pStyle w:val="a4"/>
        <w:shd w:val="clear" w:color="auto" w:fill="FFFFFF"/>
        <w:jc w:val="center"/>
        <w:rPr>
          <w:b/>
          <w:bCs/>
          <w:lang w:val="en-US"/>
        </w:rPr>
      </w:pPr>
      <w:bookmarkStart w:id="1" w:name="_bookmark1"/>
      <w:bookmarkEnd w:id="1"/>
      <w:r>
        <w:rPr>
          <w:b/>
          <w:bCs/>
          <w:lang w:val="en-US"/>
        </w:rPr>
        <w:t xml:space="preserve">РАЗДЕЛ </w:t>
      </w:r>
      <w:r>
        <w:rPr>
          <w:b/>
          <w:bCs/>
        </w:rPr>
        <w:t>1</w:t>
      </w:r>
      <w:r w:rsidR="007C2B66" w:rsidRPr="007C2B66">
        <w:rPr>
          <w:b/>
          <w:bCs/>
          <w:lang w:val="en-US"/>
        </w:rPr>
        <w:t>. ХАРАКТЕРИСТИКА СУЩЕСТВУЮЩЕГО СОСТОЯНИЯ КОММУНАЛЬНОЙ ИНФРАСТРУКТУРЫ.</w:t>
      </w:r>
    </w:p>
    <w:p w:rsidR="007C2B66" w:rsidRPr="007C2B66" w:rsidRDefault="007C2B66" w:rsidP="008D56ED">
      <w:pPr>
        <w:pStyle w:val="a4"/>
        <w:shd w:val="clear" w:color="auto" w:fill="FFFFFF"/>
        <w:jc w:val="center"/>
        <w:rPr>
          <w:lang w:val="en-US"/>
        </w:rPr>
      </w:pPr>
      <w:r w:rsidRPr="007C2B66">
        <w:rPr>
          <w:lang w:val="en-US"/>
        </w:rPr>
        <w:t>Краткая характеристика основных объектов систем коммунальной инфраструктуры м</w:t>
      </w:r>
      <w:r w:rsidR="008732E6">
        <w:rPr>
          <w:lang w:val="en-US"/>
        </w:rPr>
        <w:t xml:space="preserve">униципального образования </w:t>
      </w:r>
      <w:r w:rsidR="008732E6">
        <w:t>Георгие</w:t>
      </w:r>
      <w:r w:rsidRPr="007C2B66">
        <w:rPr>
          <w:lang w:val="en-US"/>
        </w:rPr>
        <w:t>вский сельсовет:</w:t>
      </w:r>
    </w:p>
    <w:p w:rsidR="007C2B66" w:rsidRPr="007C2B66" w:rsidRDefault="007C2B66" w:rsidP="007C2B66">
      <w:pPr>
        <w:pStyle w:val="a4"/>
        <w:numPr>
          <w:ilvl w:val="1"/>
          <w:numId w:val="27"/>
        </w:numPr>
        <w:shd w:val="clear" w:color="auto" w:fill="FFFFFF"/>
        <w:rPr>
          <w:b/>
          <w:bCs/>
          <w:lang w:val="en-US"/>
        </w:rPr>
      </w:pPr>
      <w:bookmarkStart w:id="2" w:name="_bookmark2"/>
      <w:bookmarkEnd w:id="2"/>
      <w:r w:rsidRPr="007C2B66">
        <w:rPr>
          <w:b/>
          <w:bCs/>
          <w:lang w:val="en-US"/>
        </w:rPr>
        <w:t>Краткий анализ существующего состояния системы теплоснабжения.</w:t>
      </w:r>
    </w:p>
    <w:p w:rsidR="007C2B66" w:rsidRPr="007C2B66" w:rsidRDefault="007C2B66" w:rsidP="008D56E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Согласно выданным данным, в настоящее время теплоснабжение муниципального образования осуществляетс</w:t>
      </w:r>
      <w:r w:rsidR="008732E6">
        <w:rPr>
          <w:lang w:val="en-US"/>
        </w:rPr>
        <w:t xml:space="preserve">я от </w:t>
      </w:r>
      <w:r w:rsidR="008732E6">
        <w:t>электрокотла</w:t>
      </w:r>
      <w:r w:rsidRPr="007C2B66">
        <w:rPr>
          <w:lang w:val="en-US"/>
        </w:rPr>
        <w:t>.</w:t>
      </w:r>
    </w:p>
    <w:p w:rsidR="007C2B66" w:rsidRPr="007C2B66" w:rsidRDefault="007C2B66" w:rsidP="008D56E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Отдельно сто</w:t>
      </w:r>
      <w:r w:rsidR="008732E6">
        <w:rPr>
          <w:lang w:val="en-US"/>
        </w:rPr>
        <w:t>ящие общественные</w:t>
      </w:r>
      <w:r w:rsidRPr="007C2B66">
        <w:rPr>
          <w:lang w:val="en-US"/>
        </w:rPr>
        <w:t xml:space="preserve"> здания отапливаются от индивидуальных котельных, в которых установлены котлы различных марок, работающих на природном газе.</w:t>
      </w:r>
    </w:p>
    <w:p w:rsidR="007C2B66" w:rsidRPr="007C2B66" w:rsidRDefault="007C2B66" w:rsidP="008D56E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 xml:space="preserve">Отопление индивидуальной застройки в основном газовое от индивидуальных источников тепла (АОГВ), частично – </w:t>
      </w:r>
      <w:r w:rsidR="008732E6">
        <w:t xml:space="preserve">электрическое и редкое </w:t>
      </w:r>
      <w:r w:rsidRPr="007C2B66">
        <w:rPr>
          <w:lang w:val="en-US"/>
        </w:rPr>
        <w:t>печное.</w:t>
      </w:r>
    </w:p>
    <w:p w:rsidR="007C2B66" w:rsidRPr="007C2B66" w:rsidRDefault="007C2B66" w:rsidP="008D56E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7C2B66" w:rsidRPr="007C2B66" w:rsidRDefault="007C2B66" w:rsidP="008D56E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Проектом планируется реконструкция существующего об</w:t>
      </w:r>
      <w:r w:rsidR="008732E6">
        <w:rPr>
          <w:lang w:val="en-US"/>
        </w:rPr>
        <w:t xml:space="preserve">ъекта теплоснабжения в </w:t>
      </w:r>
      <w:r w:rsidR="008732E6">
        <w:t>с</w:t>
      </w:r>
      <w:r w:rsidR="008732E6">
        <w:rPr>
          <w:lang w:val="en-US"/>
        </w:rPr>
        <w:t xml:space="preserve">. </w:t>
      </w:r>
      <w:r w:rsidR="008732E6">
        <w:t>Георгие</w:t>
      </w:r>
      <w:r w:rsidRPr="007C2B66">
        <w:rPr>
          <w:lang w:val="en-US"/>
        </w:rPr>
        <w:t>в</w:t>
      </w:r>
      <w:r w:rsidR="008732E6">
        <w:t>ка</w:t>
      </w:r>
      <w:r w:rsidRPr="007C2B66">
        <w:rPr>
          <w:lang w:val="en-US"/>
        </w:rPr>
        <w:t xml:space="preserve"> (</w:t>
      </w:r>
      <w:r w:rsidR="00176503">
        <w:t>Георгиевский СДК</w:t>
      </w:r>
      <w:r w:rsidRPr="007C2B66">
        <w:rPr>
          <w:lang w:val="en-US"/>
        </w:rPr>
        <w:t>).</w:t>
      </w:r>
    </w:p>
    <w:p w:rsidR="007C2B66" w:rsidRPr="008D56ED" w:rsidRDefault="007C2B66" w:rsidP="007C2B66">
      <w:pPr>
        <w:pStyle w:val="a4"/>
        <w:shd w:val="clear" w:color="auto" w:fill="FFFFFF"/>
        <w:spacing w:after="0"/>
        <w:rPr>
          <w:b/>
          <w:bCs/>
        </w:rPr>
      </w:pPr>
      <w:r w:rsidRPr="007C2B66">
        <w:rPr>
          <w:b/>
          <w:bCs/>
          <w:lang w:val="en-US"/>
        </w:rPr>
        <w:t>Таблица 1. Существую</w:t>
      </w:r>
      <w:r w:rsidR="008D56ED">
        <w:rPr>
          <w:b/>
          <w:bCs/>
          <w:lang w:val="en-US"/>
        </w:rPr>
        <w:t>щие объекты теплоснабжения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065"/>
        <w:gridCol w:w="2362"/>
        <w:gridCol w:w="2372"/>
        <w:gridCol w:w="2199"/>
      </w:tblGrid>
      <w:tr w:rsidR="007C2B66" w:rsidRPr="007C2B66" w:rsidTr="008732E6">
        <w:trPr>
          <w:trHeight w:val="613"/>
        </w:trPr>
        <w:tc>
          <w:tcPr>
            <w:tcW w:w="576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b/>
              </w:rPr>
            </w:pPr>
          </w:p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№</w:t>
            </w:r>
          </w:p>
        </w:tc>
        <w:tc>
          <w:tcPr>
            <w:tcW w:w="2065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b/>
              </w:rPr>
            </w:pPr>
          </w:p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Расположение</w:t>
            </w:r>
          </w:p>
        </w:tc>
        <w:tc>
          <w:tcPr>
            <w:tcW w:w="2362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b/>
              </w:rPr>
            </w:pPr>
          </w:p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Тип и мощность</w:t>
            </w:r>
          </w:p>
        </w:tc>
        <w:tc>
          <w:tcPr>
            <w:tcW w:w="2372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b/>
              </w:rPr>
            </w:pPr>
          </w:p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Организация</w:t>
            </w:r>
          </w:p>
        </w:tc>
        <w:tc>
          <w:tcPr>
            <w:tcW w:w="2199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Год ввода в эксплуатацию и</w:t>
            </w:r>
          </w:p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состояние</w:t>
            </w:r>
          </w:p>
        </w:tc>
      </w:tr>
      <w:tr w:rsidR="007C2B66" w:rsidRPr="007C2B66" w:rsidTr="008732E6">
        <w:trPr>
          <w:trHeight w:val="199"/>
        </w:trPr>
        <w:tc>
          <w:tcPr>
            <w:tcW w:w="576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1</w:t>
            </w:r>
          </w:p>
        </w:tc>
        <w:tc>
          <w:tcPr>
            <w:tcW w:w="2065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2</w:t>
            </w:r>
          </w:p>
        </w:tc>
        <w:tc>
          <w:tcPr>
            <w:tcW w:w="2362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3</w:t>
            </w:r>
          </w:p>
        </w:tc>
        <w:tc>
          <w:tcPr>
            <w:tcW w:w="2372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4</w:t>
            </w:r>
          </w:p>
        </w:tc>
        <w:tc>
          <w:tcPr>
            <w:tcW w:w="2199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5</w:t>
            </w:r>
          </w:p>
        </w:tc>
      </w:tr>
      <w:tr w:rsidR="007C2B66" w:rsidRPr="007C2B66" w:rsidTr="008732E6">
        <w:trPr>
          <w:trHeight w:val="204"/>
        </w:trPr>
        <w:tc>
          <w:tcPr>
            <w:tcW w:w="576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1.</w:t>
            </w:r>
          </w:p>
        </w:tc>
        <w:tc>
          <w:tcPr>
            <w:tcW w:w="8998" w:type="dxa"/>
            <w:gridSpan w:val="4"/>
          </w:tcPr>
          <w:p w:rsidR="007C2B66" w:rsidRPr="008732E6" w:rsidRDefault="008732E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с. Георгиевка </w:t>
            </w:r>
          </w:p>
        </w:tc>
      </w:tr>
      <w:tr w:rsidR="007C2B66" w:rsidRPr="007C2B66" w:rsidTr="008732E6">
        <w:trPr>
          <w:trHeight w:val="477"/>
        </w:trPr>
        <w:tc>
          <w:tcPr>
            <w:tcW w:w="576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1.1.</w:t>
            </w:r>
          </w:p>
        </w:tc>
        <w:tc>
          <w:tcPr>
            <w:tcW w:w="2065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Котельная школы</w:t>
            </w:r>
          </w:p>
        </w:tc>
        <w:tc>
          <w:tcPr>
            <w:tcW w:w="2362" w:type="dxa"/>
          </w:tcPr>
          <w:p w:rsidR="007C2B66" w:rsidRPr="008732E6" w:rsidRDefault="008732E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Газовый котел</w:t>
            </w:r>
          </w:p>
        </w:tc>
        <w:tc>
          <w:tcPr>
            <w:tcW w:w="2372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</w:p>
        </w:tc>
        <w:tc>
          <w:tcPr>
            <w:tcW w:w="2199" w:type="dxa"/>
          </w:tcPr>
          <w:p w:rsidR="008D56ED" w:rsidRPr="008D56ED" w:rsidRDefault="008D56ED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2005 г.</w:t>
            </w:r>
          </w:p>
        </w:tc>
      </w:tr>
      <w:tr w:rsidR="007C2B66" w:rsidRPr="007C2B66" w:rsidTr="008732E6">
        <w:trPr>
          <w:trHeight w:val="271"/>
        </w:trPr>
        <w:tc>
          <w:tcPr>
            <w:tcW w:w="576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1.2.</w:t>
            </w:r>
          </w:p>
        </w:tc>
        <w:tc>
          <w:tcPr>
            <w:tcW w:w="2065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Котельная клуба</w:t>
            </w:r>
          </w:p>
        </w:tc>
        <w:tc>
          <w:tcPr>
            <w:tcW w:w="2362" w:type="dxa"/>
          </w:tcPr>
          <w:p w:rsidR="007C2B66" w:rsidRPr="008732E6" w:rsidRDefault="008732E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Электрический котел</w:t>
            </w:r>
          </w:p>
        </w:tc>
        <w:tc>
          <w:tcPr>
            <w:tcW w:w="2372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</w:p>
        </w:tc>
        <w:tc>
          <w:tcPr>
            <w:tcW w:w="2199" w:type="dxa"/>
          </w:tcPr>
          <w:p w:rsidR="007C2B66" w:rsidRPr="007C2B66" w:rsidRDefault="008732E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>
              <w:t>ввод 199</w:t>
            </w:r>
            <w:r>
              <w:rPr>
                <w:lang w:val="ru-RU"/>
              </w:rPr>
              <w:t>0</w:t>
            </w:r>
            <w:r w:rsidR="007C2B66" w:rsidRPr="007C2B66">
              <w:t xml:space="preserve"> г.</w:t>
            </w:r>
          </w:p>
        </w:tc>
      </w:tr>
      <w:tr w:rsidR="007C2B66" w:rsidRPr="007C2B66" w:rsidTr="008732E6">
        <w:trPr>
          <w:trHeight w:val="276"/>
        </w:trPr>
        <w:tc>
          <w:tcPr>
            <w:tcW w:w="576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2</w:t>
            </w:r>
          </w:p>
        </w:tc>
        <w:tc>
          <w:tcPr>
            <w:tcW w:w="8998" w:type="dxa"/>
            <w:gridSpan w:val="4"/>
          </w:tcPr>
          <w:p w:rsidR="007C2B66" w:rsidRPr="008732E6" w:rsidRDefault="008732E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C2B66" w:rsidRPr="007C2B66">
              <w:t xml:space="preserve">. </w:t>
            </w:r>
            <w:r>
              <w:rPr>
                <w:lang w:val="ru-RU"/>
              </w:rPr>
              <w:t>Курпячево</w:t>
            </w:r>
          </w:p>
        </w:tc>
      </w:tr>
      <w:tr w:rsidR="007C2B66" w:rsidRPr="007C2B66" w:rsidTr="00C71BD0">
        <w:trPr>
          <w:trHeight w:val="414"/>
        </w:trPr>
        <w:tc>
          <w:tcPr>
            <w:tcW w:w="576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2.2.</w:t>
            </w:r>
          </w:p>
        </w:tc>
        <w:tc>
          <w:tcPr>
            <w:tcW w:w="2065" w:type="dxa"/>
          </w:tcPr>
          <w:p w:rsidR="007C2B66" w:rsidRPr="008732E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 w:rsidRPr="007C2B66">
              <w:t xml:space="preserve">Котельная </w:t>
            </w:r>
            <w:r w:rsidR="008732E6">
              <w:rPr>
                <w:lang w:val="ru-RU"/>
              </w:rPr>
              <w:t>клуба</w:t>
            </w:r>
          </w:p>
        </w:tc>
        <w:tc>
          <w:tcPr>
            <w:tcW w:w="2362" w:type="dxa"/>
          </w:tcPr>
          <w:p w:rsidR="007C2B66" w:rsidRPr="008732E6" w:rsidRDefault="008732E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Электрический котел</w:t>
            </w:r>
          </w:p>
        </w:tc>
        <w:tc>
          <w:tcPr>
            <w:tcW w:w="2372" w:type="dxa"/>
          </w:tcPr>
          <w:p w:rsidR="007C2B66" w:rsidRPr="007C2B66" w:rsidRDefault="007C2B66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</w:p>
        </w:tc>
        <w:tc>
          <w:tcPr>
            <w:tcW w:w="2199" w:type="dxa"/>
          </w:tcPr>
          <w:p w:rsidR="007C2B66" w:rsidRPr="008D56ED" w:rsidRDefault="008D56ED" w:rsidP="008732E6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1990г.</w:t>
            </w:r>
          </w:p>
        </w:tc>
      </w:tr>
      <w:tr w:rsidR="008D56ED" w:rsidRPr="007C2B66" w:rsidTr="009F6543">
        <w:trPr>
          <w:trHeight w:val="415"/>
        </w:trPr>
        <w:tc>
          <w:tcPr>
            <w:tcW w:w="576" w:type="dxa"/>
          </w:tcPr>
          <w:p w:rsidR="008D56ED" w:rsidRPr="008D56ED" w:rsidRDefault="008D56ED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998" w:type="dxa"/>
            <w:gridSpan w:val="4"/>
          </w:tcPr>
          <w:p w:rsidR="008D56ED" w:rsidRPr="008D56ED" w:rsidRDefault="008D56ED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7C2B66">
              <w:t xml:space="preserve">. </w:t>
            </w:r>
            <w:r>
              <w:rPr>
                <w:lang w:val="ru-RU"/>
              </w:rPr>
              <w:t>Каяпкуловово</w:t>
            </w:r>
          </w:p>
        </w:tc>
      </w:tr>
      <w:tr w:rsidR="008732E6" w:rsidRPr="007C2B66" w:rsidTr="00C71BD0">
        <w:trPr>
          <w:trHeight w:val="414"/>
        </w:trPr>
        <w:tc>
          <w:tcPr>
            <w:tcW w:w="576" w:type="dxa"/>
          </w:tcPr>
          <w:p w:rsidR="008732E6" w:rsidRPr="007C2B66" w:rsidRDefault="008D56ED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>
              <w:rPr>
                <w:lang w:val="ru-RU"/>
              </w:rPr>
              <w:t>3</w:t>
            </w:r>
            <w:r>
              <w:t>.</w:t>
            </w:r>
            <w:r>
              <w:rPr>
                <w:lang w:val="ru-RU"/>
              </w:rPr>
              <w:t>1</w:t>
            </w:r>
            <w:r w:rsidR="008732E6" w:rsidRPr="007C2B66">
              <w:t>.</w:t>
            </w:r>
          </w:p>
        </w:tc>
        <w:tc>
          <w:tcPr>
            <w:tcW w:w="2065" w:type="dxa"/>
          </w:tcPr>
          <w:p w:rsidR="008732E6" w:rsidRPr="008732E6" w:rsidRDefault="008732E6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 w:rsidRPr="007C2B66">
              <w:t xml:space="preserve">Котельная </w:t>
            </w:r>
            <w:r>
              <w:rPr>
                <w:lang w:val="ru-RU"/>
              </w:rPr>
              <w:t>клуба</w:t>
            </w:r>
          </w:p>
        </w:tc>
        <w:tc>
          <w:tcPr>
            <w:tcW w:w="2362" w:type="dxa"/>
          </w:tcPr>
          <w:p w:rsidR="008732E6" w:rsidRPr="008D56ED" w:rsidRDefault="008D56ED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Электрический котел</w:t>
            </w:r>
          </w:p>
        </w:tc>
        <w:tc>
          <w:tcPr>
            <w:tcW w:w="2372" w:type="dxa"/>
          </w:tcPr>
          <w:p w:rsidR="008732E6" w:rsidRPr="008732E6" w:rsidRDefault="008732E6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 w:rsidRPr="007C2B66">
              <w:t xml:space="preserve">Котельная </w:t>
            </w:r>
            <w:r>
              <w:rPr>
                <w:lang w:val="ru-RU"/>
              </w:rPr>
              <w:t>клуба</w:t>
            </w:r>
          </w:p>
        </w:tc>
        <w:tc>
          <w:tcPr>
            <w:tcW w:w="2199" w:type="dxa"/>
          </w:tcPr>
          <w:p w:rsidR="008732E6" w:rsidRPr="008D56ED" w:rsidRDefault="008D56ED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1990 г.</w:t>
            </w:r>
          </w:p>
        </w:tc>
      </w:tr>
    </w:tbl>
    <w:p w:rsidR="007C2B66" w:rsidRPr="007C2B66" w:rsidRDefault="007C2B66" w:rsidP="007C2B66">
      <w:pPr>
        <w:pStyle w:val="a4"/>
        <w:numPr>
          <w:ilvl w:val="1"/>
          <w:numId w:val="27"/>
        </w:numPr>
        <w:shd w:val="clear" w:color="auto" w:fill="FFFFFF"/>
        <w:rPr>
          <w:b/>
          <w:bCs/>
          <w:lang w:val="en-US"/>
        </w:rPr>
      </w:pPr>
      <w:bookmarkStart w:id="3" w:name="_bookmark3"/>
      <w:bookmarkEnd w:id="3"/>
      <w:r w:rsidRPr="007C2B66">
        <w:rPr>
          <w:b/>
          <w:bCs/>
          <w:lang w:val="en-US"/>
        </w:rPr>
        <w:t>Краткий анализ существующего состояния системы водоснабжения.</w:t>
      </w:r>
    </w:p>
    <w:p w:rsidR="007C2B66" w:rsidRPr="007C2B66" w:rsidRDefault="007C2B66" w:rsidP="008D56E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lastRenderedPageBreak/>
        <w:t>Негативное влияние на качество питьевой воды оказывает неудовлетворительное состояние разводящих водопроводных сетей.  Ремонт и замена физически изношенных сетей проводятся в малых объемах.</w:t>
      </w:r>
    </w:p>
    <w:p w:rsidR="007C2B66" w:rsidRPr="007C2B66" w:rsidRDefault="007C2B66" w:rsidP="008D56E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Ежегодно происходят множество аварий на водопроводных сетях и сооружениях, что приводит к вторичному загрязнению питьевой воды и может явиться причиной вспышек острых кишечных инфекционных заболеваний.</w:t>
      </w:r>
    </w:p>
    <w:p w:rsidR="007C2B66" w:rsidRPr="007C2B66" w:rsidRDefault="007C2B66" w:rsidP="008D56E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Подземные воды используются с помощью скважин, расположенных в самих населенных пунктах или в непосредственной близости от них. Очистка питьевой воды отсутствует.</w:t>
      </w:r>
    </w:p>
    <w:p w:rsidR="007C2B66" w:rsidRPr="007C2B66" w:rsidRDefault="007C2B66" w:rsidP="008D56E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Население обеспечивается водой из открытых источников — для хозяйственных нужд, из каптированных родников - для питьевых нужд. Отдельные населенные пункты пользуются водой из шахтных колодцев.</w:t>
      </w:r>
    </w:p>
    <w:p w:rsidR="007C2B66" w:rsidRPr="00FA0B57" w:rsidRDefault="007C2B66" w:rsidP="008D56ED">
      <w:pPr>
        <w:pStyle w:val="a4"/>
        <w:shd w:val="clear" w:color="auto" w:fill="FFFFFF"/>
        <w:spacing w:before="0" w:beforeAutospacing="0" w:after="0" w:afterAutospacing="0"/>
        <w:jc w:val="both"/>
      </w:pPr>
      <w:r w:rsidRPr="007C2B66">
        <w:rPr>
          <w:lang w:val="en-US"/>
        </w:rPr>
        <w:t>Водоохранные зоны родников, рек и озер не защищены, состояние зон санитарной охраны источников водоснабжения неудовлетворительное.</w:t>
      </w:r>
      <w:r w:rsidR="00FA0B57">
        <w:t xml:space="preserve"> Износ водопроводной сети в с. Георгиевка.</w:t>
      </w:r>
    </w:p>
    <w:p w:rsidR="007C2B66" w:rsidRPr="007C2B66" w:rsidRDefault="007C2B66" w:rsidP="008D56ED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Организация,       обслуживающая       сети       водос</w:t>
      </w:r>
      <w:r w:rsidR="009F6543">
        <w:rPr>
          <w:lang w:val="en-US"/>
        </w:rPr>
        <w:t xml:space="preserve">набжения </w:t>
      </w:r>
      <w:r w:rsidR="008D56ED">
        <w:rPr>
          <w:lang w:val="en-US"/>
        </w:rPr>
        <w:t xml:space="preserve">– </w:t>
      </w:r>
      <w:r w:rsidR="009F6543">
        <w:t>ООО «Коммунальные ресурсы</w:t>
      </w:r>
      <w:r w:rsidR="008D56ED">
        <w:t>»</w:t>
      </w:r>
      <w:r w:rsidRPr="007C2B66">
        <w:rPr>
          <w:lang w:val="en-US"/>
        </w:rPr>
        <w:t>.</w:t>
      </w:r>
    </w:p>
    <w:p w:rsidR="007C2B66" w:rsidRPr="008D56ED" w:rsidRDefault="007C2B66" w:rsidP="007C2B66">
      <w:pPr>
        <w:pStyle w:val="a4"/>
        <w:shd w:val="clear" w:color="auto" w:fill="FFFFFF"/>
        <w:spacing w:after="0"/>
        <w:rPr>
          <w:b/>
          <w:bCs/>
        </w:rPr>
      </w:pPr>
      <w:r w:rsidRPr="007C2B66">
        <w:rPr>
          <w:b/>
          <w:bCs/>
          <w:lang w:val="en-US"/>
        </w:rPr>
        <w:t>Таблица 2. Существу</w:t>
      </w:r>
      <w:r w:rsidR="008D56ED">
        <w:rPr>
          <w:b/>
          <w:bCs/>
          <w:lang w:val="en-US"/>
        </w:rPr>
        <w:t xml:space="preserve">ющие объекты водоснабжения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065"/>
        <w:gridCol w:w="2362"/>
        <w:gridCol w:w="2372"/>
        <w:gridCol w:w="2199"/>
      </w:tblGrid>
      <w:tr w:rsidR="007C2B66" w:rsidRPr="007C2B66" w:rsidTr="00C71BD0">
        <w:trPr>
          <w:trHeight w:val="1241"/>
        </w:trPr>
        <w:tc>
          <w:tcPr>
            <w:tcW w:w="57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№</w:t>
            </w:r>
          </w:p>
        </w:tc>
        <w:tc>
          <w:tcPr>
            <w:tcW w:w="206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Расположение и наименование</w:t>
            </w:r>
          </w:p>
        </w:tc>
        <w:tc>
          <w:tcPr>
            <w:tcW w:w="236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Тип и мощность</w:t>
            </w:r>
          </w:p>
        </w:tc>
        <w:tc>
          <w:tcPr>
            <w:tcW w:w="237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Организация</w:t>
            </w:r>
          </w:p>
        </w:tc>
        <w:tc>
          <w:tcPr>
            <w:tcW w:w="219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Год ввода в эксплуатацию и</w:t>
            </w: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состояние</w:t>
            </w:r>
          </w:p>
        </w:tc>
      </w:tr>
      <w:tr w:rsidR="007C2B66" w:rsidRPr="007C2B66" w:rsidTr="00C71BD0">
        <w:trPr>
          <w:trHeight w:val="414"/>
        </w:trPr>
        <w:tc>
          <w:tcPr>
            <w:tcW w:w="57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</w:t>
            </w:r>
          </w:p>
        </w:tc>
        <w:tc>
          <w:tcPr>
            <w:tcW w:w="206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2</w:t>
            </w:r>
          </w:p>
        </w:tc>
        <w:tc>
          <w:tcPr>
            <w:tcW w:w="236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</w:t>
            </w:r>
          </w:p>
        </w:tc>
        <w:tc>
          <w:tcPr>
            <w:tcW w:w="237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4</w:t>
            </w:r>
          </w:p>
        </w:tc>
        <w:tc>
          <w:tcPr>
            <w:tcW w:w="219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</w:tr>
      <w:tr w:rsidR="007C2B66" w:rsidRPr="007C2B66" w:rsidTr="009F6543">
        <w:trPr>
          <w:trHeight w:val="1422"/>
        </w:trPr>
        <w:tc>
          <w:tcPr>
            <w:tcW w:w="576" w:type="dxa"/>
          </w:tcPr>
          <w:p w:rsidR="007C2B66" w:rsidRPr="009F6543" w:rsidRDefault="007C2B66" w:rsidP="009F6543">
            <w:pPr>
              <w:pStyle w:val="a4"/>
              <w:widowControl/>
              <w:shd w:val="clear" w:color="auto" w:fill="FFFFFF"/>
              <w:autoSpaceDE/>
              <w:autoSpaceDN/>
              <w:jc w:val="center"/>
              <w:rPr>
                <w:lang w:val="ru-RU"/>
              </w:rPr>
            </w:pPr>
            <w:r w:rsidRPr="007C2B66">
              <w:t>1</w:t>
            </w:r>
          </w:p>
        </w:tc>
        <w:tc>
          <w:tcPr>
            <w:tcW w:w="2065" w:type="dxa"/>
          </w:tcPr>
          <w:p w:rsidR="007C2B66" w:rsidRPr="007C2B66" w:rsidRDefault="008D56ED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rPr>
                <w:lang w:val="ru-RU"/>
              </w:rPr>
              <w:t>с</w:t>
            </w:r>
            <w:r w:rsidR="007C2B66" w:rsidRPr="007C2B66">
              <w:t xml:space="preserve">. </w:t>
            </w:r>
            <w:r>
              <w:rPr>
                <w:lang w:val="ru-RU"/>
              </w:rPr>
              <w:t>Георгиевка</w:t>
            </w:r>
            <w:r w:rsidR="007C2B66" w:rsidRPr="007C2B66">
              <w:t>,</w:t>
            </w:r>
          </w:p>
          <w:p w:rsidR="007C2B66" w:rsidRPr="008D56ED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</w:p>
        </w:tc>
        <w:tc>
          <w:tcPr>
            <w:tcW w:w="2362" w:type="dxa"/>
          </w:tcPr>
          <w:p w:rsidR="007C2B66" w:rsidRPr="008D56ED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7C2B66">
              <w:t>Скважина - 1 шт. (артезианская скважина, горизонтальный забор воды</w:t>
            </w:r>
            <w:r w:rsidR="008D56ED">
              <w:rPr>
                <w:lang w:val="ru-RU"/>
              </w:rPr>
              <w:t>)</w:t>
            </w:r>
          </w:p>
        </w:tc>
        <w:tc>
          <w:tcPr>
            <w:tcW w:w="2372" w:type="dxa"/>
          </w:tcPr>
          <w:p w:rsidR="007C2B66" w:rsidRPr="008D56ED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</w:p>
        </w:tc>
        <w:tc>
          <w:tcPr>
            <w:tcW w:w="219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1966 г.,</w:t>
            </w: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удов.</w:t>
            </w:r>
          </w:p>
        </w:tc>
      </w:tr>
      <w:tr w:rsidR="007C2B66" w:rsidRPr="007C2B66" w:rsidTr="00C71BD0">
        <w:trPr>
          <w:trHeight w:val="1240"/>
        </w:trPr>
        <w:tc>
          <w:tcPr>
            <w:tcW w:w="576" w:type="dxa"/>
          </w:tcPr>
          <w:p w:rsidR="007C2B66" w:rsidRPr="007C2B66" w:rsidRDefault="008D56ED" w:rsidP="009F6543">
            <w:pPr>
              <w:pStyle w:val="a4"/>
              <w:widowControl/>
              <w:shd w:val="clear" w:color="auto" w:fill="FFFFFF"/>
              <w:autoSpaceDE/>
              <w:autoSpaceDN/>
              <w:jc w:val="center"/>
            </w:pPr>
            <w:r>
              <w:t>1.</w:t>
            </w:r>
            <w:r w:rsidR="009F6543">
              <w:rPr>
                <w:lang w:val="ru-RU"/>
              </w:rPr>
              <w:t>1</w:t>
            </w:r>
            <w:r w:rsidR="007C2B66" w:rsidRPr="007C2B66">
              <w:t>.</w:t>
            </w:r>
          </w:p>
        </w:tc>
        <w:tc>
          <w:tcPr>
            <w:tcW w:w="206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Пожарные гидранты</w:t>
            </w:r>
          </w:p>
          <w:p w:rsidR="007C2B66" w:rsidRPr="009F6543" w:rsidRDefault="009F6543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с. Георгиевка</w:t>
            </w:r>
          </w:p>
        </w:tc>
        <w:tc>
          <w:tcPr>
            <w:tcW w:w="2362" w:type="dxa"/>
          </w:tcPr>
          <w:p w:rsidR="007C2B66" w:rsidRPr="007C2B66" w:rsidRDefault="009F6543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rPr>
                <w:lang w:val="ru-RU"/>
              </w:rPr>
              <w:t>1</w:t>
            </w:r>
            <w:r w:rsidR="007C2B66" w:rsidRPr="007C2B66">
              <w:t xml:space="preserve"> шт.</w:t>
            </w:r>
          </w:p>
        </w:tc>
        <w:tc>
          <w:tcPr>
            <w:tcW w:w="2372" w:type="dxa"/>
          </w:tcPr>
          <w:p w:rsidR="007C2B66" w:rsidRPr="009F6543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</w:p>
        </w:tc>
        <w:tc>
          <w:tcPr>
            <w:tcW w:w="2199" w:type="dxa"/>
          </w:tcPr>
          <w:p w:rsidR="007C2B66" w:rsidRPr="007C2B66" w:rsidRDefault="009F6543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19</w:t>
            </w:r>
            <w:r>
              <w:rPr>
                <w:lang w:val="ru-RU"/>
              </w:rPr>
              <w:t>90</w:t>
            </w:r>
            <w:r w:rsidR="007C2B66" w:rsidRPr="007C2B66">
              <w:t xml:space="preserve"> г.,</w:t>
            </w: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удов.</w:t>
            </w:r>
          </w:p>
        </w:tc>
      </w:tr>
      <w:tr w:rsidR="007C2B66" w:rsidRPr="007C2B66" w:rsidTr="00C71BD0">
        <w:trPr>
          <w:trHeight w:val="1242"/>
        </w:trPr>
        <w:tc>
          <w:tcPr>
            <w:tcW w:w="576" w:type="dxa"/>
          </w:tcPr>
          <w:p w:rsidR="007C2B66" w:rsidRPr="009F6543" w:rsidRDefault="007C2B66" w:rsidP="009F6543">
            <w:pPr>
              <w:pStyle w:val="a4"/>
              <w:widowControl/>
              <w:shd w:val="clear" w:color="auto" w:fill="FFFFFF"/>
              <w:autoSpaceDE/>
              <w:autoSpaceDN/>
              <w:jc w:val="center"/>
              <w:rPr>
                <w:lang w:val="ru-RU"/>
              </w:rPr>
            </w:pPr>
            <w:r w:rsidRPr="007C2B66">
              <w:t>2</w:t>
            </w:r>
          </w:p>
        </w:tc>
        <w:tc>
          <w:tcPr>
            <w:tcW w:w="2065" w:type="dxa"/>
          </w:tcPr>
          <w:p w:rsidR="007C2B66" w:rsidRPr="007C2B66" w:rsidRDefault="009F6543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rPr>
                <w:lang w:val="ru-RU"/>
              </w:rPr>
              <w:t>с</w:t>
            </w:r>
            <w:r w:rsidR="007C2B66" w:rsidRPr="007C2B66">
              <w:t xml:space="preserve">. </w:t>
            </w:r>
            <w:r>
              <w:rPr>
                <w:lang w:val="ru-RU"/>
              </w:rPr>
              <w:t>Каяпкулово</w:t>
            </w:r>
            <w:r w:rsidR="007C2B66" w:rsidRPr="007C2B66">
              <w:t>,</w:t>
            </w:r>
          </w:p>
          <w:p w:rsidR="007C2B66" w:rsidRPr="009F6543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</w:p>
        </w:tc>
        <w:tc>
          <w:tcPr>
            <w:tcW w:w="2362" w:type="dxa"/>
          </w:tcPr>
          <w:p w:rsidR="007C2B66" w:rsidRPr="007C2B66" w:rsidRDefault="007C2B66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Скважина - 1 шт.</w:t>
            </w:r>
          </w:p>
          <w:p w:rsidR="007C2B66" w:rsidRPr="007C2B66" w:rsidRDefault="007C2B66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(артезианская скважина,</w:t>
            </w:r>
            <w:r w:rsidR="009F6543" w:rsidRPr="007C2B66">
              <w:t xml:space="preserve"> горизонтальный забор воды</w:t>
            </w:r>
            <w:r w:rsidR="009F6543">
              <w:rPr>
                <w:lang w:val="ru-RU"/>
              </w:rPr>
              <w:t>)</w:t>
            </w:r>
          </w:p>
        </w:tc>
        <w:tc>
          <w:tcPr>
            <w:tcW w:w="2372" w:type="dxa"/>
          </w:tcPr>
          <w:p w:rsidR="007C2B66" w:rsidRPr="009F6543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</w:p>
        </w:tc>
        <w:tc>
          <w:tcPr>
            <w:tcW w:w="2199" w:type="dxa"/>
          </w:tcPr>
          <w:p w:rsidR="007C2B66" w:rsidRPr="007C2B66" w:rsidRDefault="009F6543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19</w:t>
            </w:r>
            <w:r>
              <w:rPr>
                <w:lang w:val="ru-RU"/>
              </w:rPr>
              <w:t>66</w:t>
            </w:r>
            <w:r w:rsidR="007C2B66" w:rsidRPr="007C2B66">
              <w:t xml:space="preserve"> г.,</w:t>
            </w: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удов.</w:t>
            </w:r>
          </w:p>
        </w:tc>
      </w:tr>
      <w:tr w:rsidR="009F6543" w:rsidRPr="007C2B66" w:rsidTr="00C71BD0">
        <w:trPr>
          <w:trHeight w:val="1242"/>
        </w:trPr>
        <w:tc>
          <w:tcPr>
            <w:tcW w:w="576" w:type="dxa"/>
          </w:tcPr>
          <w:p w:rsidR="009F6543" w:rsidRPr="009F6543" w:rsidRDefault="009F6543" w:rsidP="009F6543">
            <w:pPr>
              <w:pStyle w:val="a4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65" w:type="dxa"/>
          </w:tcPr>
          <w:p w:rsidR="009F6543" w:rsidRPr="009F6543" w:rsidRDefault="009F6543" w:rsidP="007C2B66">
            <w:pPr>
              <w:pStyle w:val="a4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с. Курпячево</w:t>
            </w:r>
          </w:p>
        </w:tc>
        <w:tc>
          <w:tcPr>
            <w:tcW w:w="2362" w:type="dxa"/>
          </w:tcPr>
          <w:p w:rsidR="009F6543" w:rsidRPr="007C2B66" w:rsidRDefault="009F6543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Скважина - 1 шт.</w:t>
            </w:r>
          </w:p>
          <w:p w:rsidR="009F6543" w:rsidRPr="007C2B66" w:rsidRDefault="009F6543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(артезианская скважина, горизонтальный забор воды</w:t>
            </w:r>
            <w:r>
              <w:rPr>
                <w:lang w:val="ru-RU"/>
              </w:rPr>
              <w:t>)</w:t>
            </w:r>
          </w:p>
        </w:tc>
        <w:tc>
          <w:tcPr>
            <w:tcW w:w="2372" w:type="dxa"/>
          </w:tcPr>
          <w:p w:rsidR="009F6543" w:rsidRPr="009F6543" w:rsidRDefault="009F6543" w:rsidP="009F6543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</w:p>
        </w:tc>
        <w:tc>
          <w:tcPr>
            <w:tcW w:w="2199" w:type="dxa"/>
          </w:tcPr>
          <w:p w:rsidR="009F6543" w:rsidRPr="007C2B66" w:rsidRDefault="009F6543" w:rsidP="009F6543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19</w:t>
            </w:r>
            <w:r>
              <w:rPr>
                <w:lang w:val="ru-RU"/>
              </w:rPr>
              <w:t>66</w:t>
            </w:r>
            <w:r w:rsidRPr="007C2B66">
              <w:t xml:space="preserve"> г.,</w:t>
            </w:r>
          </w:p>
          <w:p w:rsidR="009F6543" w:rsidRPr="007C2B66" w:rsidRDefault="009F6543" w:rsidP="009F6543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удов.</w:t>
            </w:r>
          </w:p>
        </w:tc>
      </w:tr>
      <w:tr w:rsidR="009F6543" w:rsidRPr="007C2B66" w:rsidTr="00C71BD0">
        <w:trPr>
          <w:trHeight w:val="1242"/>
        </w:trPr>
        <w:tc>
          <w:tcPr>
            <w:tcW w:w="576" w:type="dxa"/>
          </w:tcPr>
          <w:p w:rsidR="009F6543" w:rsidRPr="009F6543" w:rsidRDefault="009F6543" w:rsidP="009F6543">
            <w:pPr>
              <w:pStyle w:val="a4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65" w:type="dxa"/>
          </w:tcPr>
          <w:p w:rsidR="009F6543" w:rsidRPr="009F6543" w:rsidRDefault="009F6543" w:rsidP="007C2B66">
            <w:pPr>
              <w:pStyle w:val="a4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п. Рощепкино</w:t>
            </w:r>
          </w:p>
        </w:tc>
        <w:tc>
          <w:tcPr>
            <w:tcW w:w="2362" w:type="dxa"/>
          </w:tcPr>
          <w:p w:rsidR="009F6543" w:rsidRPr="007C2B66" w:rsidRDefault="009F6543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Скважина - 1 шт.</w:t>
            </w:r>
          </w:p>
          <w:p w:rsidR="009F6543" w:rsidRPr="007C2B66" w:rsidRDefault="009F6543" w:rsidP="009F6543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(артезианская скважина, горизонтальный забор воды</w:t>
            </w:r>
            <w:r>
              <w:rPr>
                <w:lang w:val="ru-RU"/>
              </w:rPr>
              <w:t>)</w:t>
            </w:r>
          </w:p>
        </w:tc>
        <w:tc>
          <w:tcPr>
            <w:tcW w:w="2372" w:type="dxa"/>
          </w:tcPr>
          <w:p w:rsidR="009F6543" w:rsidRPr="009F6543" w:rsidRDefault="009F6543" w:rsidP="009F6543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</w:p>
        </w:tc>
        <w:tc>
          <w:tcPr>
            <w:tcW w:w="2199" w:type="dxa"/>
          </w:tcPr>
          <w:p w:rsidR="009F6543" w:rsidRPr="007C2B66" w:rsidRDefault="009F6543" w:rsidP="009F6543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19</w:t>
            </w:r>
            <w:r>
              <w:rPr>
                <w:lang w:val="ru-RU"/>
              </w:rPr>
              <w:t>66</w:t>
            </w:r>
            <w:r w:rsidRPr="007C2B66">
              <w:t xml:space="preserve"> г.,</w:t>
            </w:r>
          </w:p>
          <w:p w:rsidR="009F6543" w:rsidRPr="007C2B66" w:rsidRDefault="009F6543" w:rsidP="009F6543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удов.</w:t>
            </w:r>
          </w:p>
        </w:tc>
      </w:tr>
    </w:tbl>
    <w:p w:rsidR="007C2B66" w:rsidRPr="00A60C69" w:rsidRDefault="007C2B66" w:rsidP="00A60C69">
      <w:pPr>
        <w:pStyle w:val="a4"/>
        <w:numPr>
          <w:ilvl w:val="1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bCs/>
          <w:lang w:val="en-US"/>
        </w:rPr>
      </w:pPr>
      <w:bookmarkStart w:id="4" w:name="_bookmark4"/>
      <w:bookmarkEnd w:id="4"/>
      <w:r w:rsidRPr="007C2B66">
        <w:rPr>
          <w:b/>
          <w:bCs/>
          <w:lang w:val="en-US"/>
        </w:rPr>
        <w:t>Краткий анализ существующего состояния системы водоотведения.</w:t>
      </w:r>
    </w:p>
    <w:p w:rsidR="00A60C69" w:rsidRPr="007C2B66" w:rsidRDefault="00A60C69" w:rsidP="00A60C69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</w:p>
    <w:p w:rsidR="007C2B66" w:rsidRPr="007C2B66" w:rsidRDefault="007C2B66" w:rsidP="00A60C69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bookmarkStart w:id="5" w:name="_bookmark5"/>
      <w:bookmarkEnd w:id="5"/>
      <w:r w:rsidRPr="007C2B66">
        <w:rPr>
          <w:lang w:val="en-US"/>
        </w:rPr>
        <w:t>Во всех населенных пунктах муниципального образования действует выгребная система канализации.</w:t>
      </w:r>
    </w:p>
    <w:p w:rsidR="007C2B66" w:rsidRPr="007C2B66" w:rsidRDefault="007C2B66" w:rsidP="00A60C69">
      <w:pPr>
        <w:pStyle w:val="a4"/>
        <w:numPr>
          <w:ilvl w:val="1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bCs/>
          <w:lang w:val="en-US"/>
        </w:rPr>
      </w:pPr>
      <w:r w:rsidRPr="007C2B66">
        <w:rPr>
          <w:b/>
          <w:bCs/>
          <w:lang w:val="en-US"/>
        </w:rPr>
        <w:t>Краткий анализ существующего состояния системы электроснабжения.</w:t>
      </w:r>
    </w:p>
    <w:p w:rsidR="00A60C69" w:rsidRDefault="00A60C69" w:rsidP="00A60C69">
      <w:pPr>
        <w:pStyle w:val="a4"/>
        <w:shd w:val="clear" w:color="auto" w:fill="FFFFFF"/>
        <w:spacing w:before="0" w:beforeAutospacing="0" w:after="0" w:afterAutospacing="0"/>
      </w:pP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lastRenderedPageBreak/>
        <w:t>Электроснабжение сельского поселения осуществляется по воздушным линиям от ПС «Александровка». Организация, обслуживающая сети водоснабжения – ОАО «МРСК Волги» «ОренбургЭнерго».</w:t>
      </w:r>
    </w:p>
    <w:p w:rsidR="007C2B66" w:rsidRDefault="007C2B66" w:rsidP="00A60C69">
      <w:pPr>
        <w:pStyle w:val="a4"/>
        <w:shd w:val="clear" w:color="auto" w:fill="FFFFFF"/>
        <w:spacing w:before="0" w:beforeAutospacing="0" w:after="0" w:afterAutospacing="0"/>
      </w:pPr>
      <w:r w:rsidRPr="007C2B66">
        <w:rPr>
          <w:lang w:val="en-US"/>
        </w:rPr>
        <w:t>Проектом планируется частичная реконструкция существующих объе</w:t>
      </w:r>
      <w:r w:rsidR="009F6543">
        <w:rPr>
          <w:lang w:val="en-US"/>
        </w:rPr>
        <w:t>ктов</w:t>
      </w:r>
      <w:r w:rsidRPr="007C2B66">
        <w:rPr>
          <w:lang w:val="en-US"/>
        </w:rPr>
        <w:t xml:space="preserve"> э</w:t>
      </w:r>
      <w:r w:rsidR="009F6543">
        <w:rPr>
          <w:lang w:val="en-US"/>
        </w:rPr>
        <w:t xml:space="preserve">лектроснабжения в </w:t>
      </w:r>
      <w:r w:rsidR="009F6543">
        <w:t>Георгиевском сельсовет.</w:t>
      </w:r>
    </w:p>
    <w:p w:rsidR="00A60C69" w:rsidRPr="007C2B66" w:rsidRDefault="00A60C69" w:rsidP="00A60C69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7C2B66" w:rsidRPr="007C2B66" w:rsidRDefault="007C2B66" w:rsidP="00A60C69">
      <w:pPr>
        <w:pStyle w:val="a4"/>
        <w:numPr>
          <w:ilvl w:val="1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bCs/>
          <w:lang w:val="en-US"/>
        </w:rPr>
      </w:pPr>
      <w:bookmarkStart w:id="6" w:name="_bookmark6"/>
      <w:bookmarkEnd w:id="6"/>
      <w:r w:rsidRPr="007C2B66">
        <w:rPr>
          <w:b/>
          <w:bCs/>
          <w:lang w:val="en-US"/>
        </w:rPr>
        <w:t>Краткий</w:t>
      </w:r>
      <w:r w:rsidRPr="007C2B66">
        <w:rPr>
          <w:b/>
          <w:bCs/>
          <w:lang w:val="en-US"/>
        </w:rPr>
        <w:tab/>
        <w:t>анализ</w:t>
      </w:r>
      <w:r w:rsidRPr="007C2B66">
        <w:rPr>
          <w:b/>
          <w:bCs/>
          <w:lang w:val="en-US"/>
        </w:rPr>
        <w:tab/>
        <w:t>существующего</w:t>
      </w:r>
      <w:r w:rsidRPr="007C2B66">
        <w:rPr>
          <w:b/>
          <w:bCs/>
          <w:lang w:val="en-US"/>
        </w:rPr>
        <w:tab/>
        <w:t>состояния</w:t>
      </w:r>
      <w:r w:rsidRPr="007C2B66">
        <w:rPr>
          <w:b/>
          <w:bCs/>
          <w:lang w:val="en-US"/>
        </w:rPr>
        <w:tab/>
        <w:t>системы газоснабжения.</w:t>
      </w:r>
    </w:p>
    <w:p w:rsidR="00A60C69" w:rsidRDefault="00A60C69" w:rsidP="00A60C69">
      <w:pPr>
        <w:pStyle w:val="a4"/>
        <w:shd w:val="clear" w:color="auto" w:fill="FFFFFF"/>
        <w:spacing w:before="0" w:beforeAutospacing="0" w:after="0" w:afterAutospacing="0"/>
      </w:pPr>
    </w:p>
    <w:p w:rsidR="007C2B66" w:rsidRPr="007C2B66" w:rsidRDefault="00A60C69" w:rsidP="00A60C69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Газоснабжение</w:t>
      </w:r>
      <w:r>
        <w:rPr>
          <w:lang w:val="en-US"/>
        </w:rPr>
        <w:tab/>
      </w:r>
      <w:r>
        <w:t>Георгиевского сельсовета</w:t>
      </w:r>
      <w:r w:rsidR="007C2B66" w:rsidRPr="007C2B66">
        <w:rPr>
          <w:lang w:val="en-US"/>
        </w:rPr>
        <w:tab/>
        <w:t>осуществляется</w:t>
      </w:r>
      <w:r w:rsidR="007C2B66" w:rsidRPr="007C2B66">
        <w:rPr>
          <w:lang w:val="en-US"/>
        </w:rPr>
        <w:tab/>
        <w:t>от</w:t>
      </w:r>
      <w:r w:rsidR="007C2B66" w:rsidRPr="007C2B66">
        <w:rPr>
          <w:lang w:val="en-US"/>
        </w:rPr>
        <w:tab/>
        <w:t>АГРС</w:t>
      </w:r>
    </w:p>
    <w:p w:rsidR="00A60C69" w:rsidRPr="007C2B66" w:rsidRDefault="00A60C69" w:rsidP="00A60C69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«Александровка»</w:t>
      </w:r>
      <w:r>
        <w:t>.</w:t>
      </w:r>
      <w:r w:rsidR="007C2B66" w:rsidRPr="007C2B66">
        <w:rPr>
          <w:lang w:val="en-US"/>
        </w:rPr>
        <w:t xml:space="preserve">  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На данный момент в муниципальном образовании газ проведен не во все населенные пункты. Газоснабжение</w:t>
      </w:r>
      <w:r w:rsidR="00A60C69">
        <w:t xml:space="preserve"> не</w:t>
      </w:r>
      <w:r w:rsidR="00A60C69">
        <w:rPr>
          <w:lang w:val="en-US"/>
        </w:rPr>
        <w:t xml:space="preserve"> пр</w:t>
      </w:r>
      <w:r w:rsidR="00A60C69">
        <w:t>оведен</w:t>
      </w:r>
      <w:r w:rsidR="00A60C69">
        <w:rPr>
          <w:lang w:val="en-US"/>
        </w:rPr>
        <w:t xml:space="preserve"> в </w:t>
      </w:r>
      <w:r w:rsidR="00A60C69">
        <w:t>п. Рощепкино и не будет проведен так как не целесообразно проводить с числом жителей 15 человек</w:t>
      </w:r>
      <w:r w:rsidRPr="007C2B66">
        <w:rPr>
          <w:lang w:val="en-US"/>
        </w:rPr>
        <w:t>.</w:t>
      </w:r>
    </w:p>
    <w:p w:rsidR="00A60C69" w:rsidRDefault="007C2B66" w:rsidP="00A60C69">
      <w:pPr>
        <w:pStyle w:val="a4"/>
        <w:shd w:val="clear" w:color="auto" w:fill="FFFFFF"/>
        <w:spacing w:before="0" w:beforeAutospacing="0" w:after="0" w:afterAutospacing="0"/>
      </w:pPr>
      <w:r w:rsidRPr="007C2B66">
        <w:rPr>
          <w:lang w:val="en-US"/>
        </w:rPr>
        <w:t>Основными потребителями газа являются:</w:t>
      </w:r>
    </w:p>
    <w:p w:rsidR="007C2B66" w:rsidRPr="007C2B66" w:rsidRDefault="00A60C69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 xml:space="preserve"> </w:t>
      </w:r>
      <w:r w:rsidR="007C2B66" w:rsidRPr="007C2B66">
        <w:rPr>
          <w:lang w:val="en-US"/>
        </w:rPr>
        <w:t>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Р &lt;0,003 мпа.</w:t>
      </w:r>
    </w:p>
    <w:p w:rsidR="007C2B66" w:rsidRDefault="007C2B66" w:rsidP="00A60C69">
      <w:pPr>
        <w:pStyle w:val="a4"/>
        <w:shd w:val="clear" w:color="auto" w:fill="FFFFFF"/>
        <w:spacing w:before="0" w:beforeAutospacing="0" w:after="0" w:afterAutospacing="0"/>
      </w:pPr>
      <w:r w:rsidRPr="007C2B66">
        <w:rPr>
          <w:lang w:val="en-US"/>
        </w:rPr>
        <w:t>Газос</w:t>
      </w:r>
      <w:r w:rsidR="00A60C69">
        <w:rPr>
          <w:lang w:val="en-US"/>
        </w:rPr>
        <w:t>набжение жилых домов</w:t>
      </w:r>
      <w:r w:rsidRPr="007C2B66">
        <w:rPr>
          <w:lang w:val="en-US"/>
        </w:rPr>
        <w:t xml:space="preserve"> производится газом низкого давления после понижения давления в ГРП и ШРП.</w:t>
      </w:r>
    </w:p>
    <w:p w:rsidR="00A60C69" w:rsidRPr="00A60C69" w:rsidRDefault="00A60C69" w:rsidP="00A60C69">
      <w:pPr>
        <w:pStyle w:val="a4"/>
        <w:shd w:val="clear" w:color="auto" w:fill="FFFFFF"/>
        <w:spacing w:before="0" w:beforeAutospacing="0" w:after="0" w:afterAutospacing="0"/>
      </w:pPr>
    </w:p>
    <w:p w:rsidR="007C2B66" w:rsidRPr="00A60C69" w:rsidRDefault="007C2B66" w:rsidP="00A60C69">
      <w:pPr>
        <w:pStyle w:val="a4"/>
        <w:numPr>
          <w:ilvl w:val="1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bCs/>
          <w:lang w:val="en-US"/>
        </w:rPr>
      </w:pPr>
      <w:bookmarkStart w:id="7" w:name="_bookmark7"/>
      <w:bookmarkEnd w:id="7"/>
      <w:r w:rsidRPr="007C2B66">
        <w:rPr>
          <w:b/>
          <w:bCs/>
          <w:lang w:val="en-US"/>
        </w:rPr>
        <w:t>Краткий</w:t>
      </w:r>
      <w:r w:rsidRPr="007C2B66">
        <w:rPr>
          <w:b/>
          <w:bCs/>
          <w:lang w:val="en-US"/>
        </w:rPr>
        <w:tab/>
        <w:t>анализ</w:t>
      </w:r>
      <w:r w:rsidRPr="007C2B66">
        <w:rPr>
          <w:b/>
          <w:bCs/>
          <w:lang w:val="en-US"/>
        </w:rPr>
        <w:tab/>
        <w:t>существующего</w:t>
      </w:r>
      <w:r w:rsidRPr="007C2B66">
        <w:rPr>
          <w:b/>
          <w:bCs/>
          <w:lang w:val="en-US"/>
        </w:rPr>
        <w:tab/>
        <w:t>состояния</w:t>
      </w:r>
      <w:r w:rsidRPr="007C2B66">
        <w:rPr>
          <w:b/>
          <w:bCs/>
          <w:lang w:val="en-US"/>
        </w:rPr>
        <w:tab/>
        <w:t>системы захоронения (утилизации) твердых коммунальных отходов.</w:t>
      </w:r>
    </w:p>
    <w:p w:rsidR="00A60C69" w:rsidRPr="007C2B66" w:rsidRDefault="00A60C69" w:rsidP="00A60C69">
      <w:pPr>
        <w:pStyle w:val="a4"/>
        <w:numPr>
          <w:ilvl w:val="1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bCs/>
          <w:lang w:val="en-US"/>
        </w:rPr>
      </w:pPr>
    </w:p>
    <w:p w:rsidR="007C2B66" w:rsidRPr="007C2B66" w:rsidRDefault="007C2B66" w:rsidP="00A60C69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Основными принципами в области обращения с отходами являются:</w:t>
      </w:r>
    </w:p>
    <w:p w:rsidR="007C2B66" w:rsidRPr="007C2B66" w:rsidRDefault="007C2B66" w:rsidP="00A60C69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Сокращение объемов образования отходов;</w:t>
      </w:r>
    </w:p>
    <w:p w:rsidR="007C2B66" w:rsidRPr="007C2B66" w:rsidRDefault="007C2B66" w:rsidP="00A60C69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Предотвращение образования отходов;</w:t>
      </w:r>
    </w:p>
    <w:p w:rsidR="007C2B66" w:rsidRPr="007C2B66" w:rsidRDefault="007C2B66" w:rsidP="00A60C69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Санитарная очистка территории включает следующие мероприятия:</w:t>
      </w:r>
    </w:p>
    <w:p w:rsidR="007C2B66" w:rsidRPr="007C2B66" w:rsidRDefault="007C2B66" w:rsidP="00A60C69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Сбор и удаление за пределы населенных пунктов твердых коммунальных отходов (мусора);</w:t>
      </w:r>
    </w:p>
    <w:p w:rsidR="007C2B66" w:rsidRPr="007C2B66" w:rsidRDefault="007C2B66" w:rsidP="00A60C69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Сбор и удаление жидких отбросов (нечистот и помоев) из зданий, не присоединенных к канализации;</w:t>
      </w:r>
    </w:p>
    <w:p w:rsidR="007C2B66" w:rsidRPr="00A60C69" w:rsidRDefault="007C2B66" w:rsidP="00A60C69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Уборка улиц и площадей;</w:t>
      </w:r>
    </w:p>
    <w:p w:rsidR="007C2B66" w:rsidRPr="007C2B66" w:rsidRDefault="00DE49AE" w:rsidP="00A60C69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t>С</w:t>
      </w:r>
      <w:r w:rsidR="00A60C69">
        <w:t>амо</w:t>
      </w:r>
      <w:r w:rsidR="00A60C69">
        <w:rPr>
          <w:lang w:val="en-US"/>
        </w:rPr>
        <w:t>вывоз</w:t>
      </w:r>
      <w:r w:rsidR="007C2B66" w:rsidRPr="007C2B66">
        <w:rPr>
          <w:lang w:val="en-US"/>
        </w:rPr>
        <w:t xml:space="preserve"> на </w:t>
      </w:r>
      <w:r w:rsidR="00A60C69">
        <w:t xml:space="preserve"> с</w:t>
      </w:r>
      <w:r w:rsidR="005446A1">
        <w:rPr>
          <w:lang w:val="en-US"/>
        </w:rPr>
        <w:t>валку Т</w:t>
      </w:r>
      <w:r w:rsidR="005446A1">
        <w:t>Б</w:t>
      </w:r>
      <w:r w:rsidR="007C2B66" w:rsidRPr="007C2B66">
        <w:rPr>
          <w:lang w:val="en-US"/>
        </w:rPr>
        <w:t>О.</w:t>
      </w:r>
    </w:p>
    <w:p w:rsidR="007C2B66" w:rsidRPr="007C2B66" w:rsidRDefault="007C2B66" w:rsidP="005446A1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Стихийные свалки образуются вблизи жилых массивов, в оврагах, в поймах рек с высоким стоянием грунтовых вод с последующим выносом сильно загрязненных дренажных вод в водные объекты.</w:t>
      </w:r>
    </w:p>
    <w:p w:rsidR="007C2B66" w:rsidRPr="007C2B66" w:rsidRDefault="007C2B66" w:rsidP="005446A1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 xml:space="preserve">В соответствии с СанПиН 2.2.1/2.1.1.1200-03 санитарно-защитная </w:t>
      </w:r>
      <w:r w:rsidR="00DE49AE">
        <w:rPr>
          <w:lang w:val="en-US"/>
        </w:rPr>
        <w:t xml:space="preserve">зона свалки твердых </w:t>
      </w:r>
      <w:r w:rsidR="00DE49AE">
        <w:t>бытовых</w:t>
      </w:r>
      <w:r w:rsidRPr="007C2B66">
        <w:rPr>
          <w:lang w:val="en-US"/>
        </w:rPr>
        <w:t xml:space="preserve"> отходов составляет 1000 м. Все свалки, расположенные на территории сельского поселения, являются несанкционированными. Свалки размещены с нарушением санитарных норм и подлежат ликвидации до 2020г, территория свалок – рекультивации.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Программой комплексного развития предлагается: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Ликвидация</w:t>
      </w:r>
      <w:r w:rsidRPr="007C2B66">
        <w:rPr>
          <w:lang w:val="en-US"/>
        </w:rPr>
        <w:tab/>
        <w:t>несанкционированных</w:t>
      </w:r>
      <w:r w:rsidRPr="007C2B66">
        <w:rPr>
          <w:lang w:val="en-US"/>
        </w:rPr>
        <w:tab/>
        <w:t>свалок</w:t>
      </w:r>
      <w:r w:rsidR="00317F3F">
        <w:t xml:space="preserve"> </w:t>
      </w:r>
      <w:r w:rsidRPr="007C2B66">
        <w:rPr>
          <w:lang w:val="en-US"/>
        </w:rPr>
        <w:tab/>
        <w:t>твердых</w:t>
      </w:r>
      <w:r w:rsidRPr="007C2B66">
        <w:rPr>
          <w:lang w:val="en-US"/>
        </w:rPr>
        <w:tab/>
        <w:t>коммунальных отходов на 1 очередь (ближайшие 5 лет);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Оптимизация за</w:t>
      </w:r>
      <w:r w:rsidR="005446A1">
        <w:rPr>
          <w:lang w:val="en-US"/>
        </w:rPr>
        <w:t>хоронения отходов на полигоне Т</w:t>
      </w:r>
      <w:r w:rsidR="005446A1">
        <w:t>Б</w:t>
      </w:r>
      <w:r w:rsidRPr="007C2B66">
        <w:rPr>
          <w:lang w:val="en-US"/>
        </w:rPr>
        <w:t>О.</w:t>
      </w:r>
    </w:p>
    <w:p w:rsidR="007C2B66" w:rsidRPr="007C2B66" w:rsidRDefault="00A60C69" w:rsidP="005446A1">
      <w:pPr>
        <w:pStyle w:val="a4"/>
        <w:shd w:val="clear" w:color="auto" w:fill="FFFFFF"/>
        <w:jc w:val="both"/>
        <w:rPr>
          <w:lang w:val="en-US"/>
        </w:rPr>
      </w:pPr>
      <w:r>
        <w:rPr>
          <w:lang w:val="en-US"/>
        </w:rPr>
        <w:t>На</w:t>
      </w:r>
      <w:r>
        <w:t xml:space="preserve"> </w:t>
      </w:r>
      <w:r>
        <w:rPr>
          <w:lang w:val="en-US"/>
        </w:rPr>
        <w:t>данный</w:t>
      </w:r>
      <w:r>
        <w:t xml:space="preserve"> </w:t>
      </w:r>
      <w:r>
        <w:rPr>
          <w:lang w:val="en-US"/>
        </w:rPr>
        <w:t>момент</w:t>
      </w:r>
      <w:r>
        <w:t xml:space="preserve"> </w:t>
      </w:r>
      <w:r>
        <w:rPr>
          <w:lang w:val="en-US"/>
        </w:rPr>
        <w:t>по</w:t>
      </w:r>
      <w:r>
        <w:t xml:space="preserve"> </w:t>
      </w:r>
      <w:r w:rsidR="007C2B66" w:rsidRPr="007C2B66">
        <w:rPr>
          <w:lang w:val="en-US"/>
        </w:rPr>
        <w:t>д</w:t>
      </w:r>
      <w:r>
        <w:rPr>
          <w:lang w:val="en-US"/>
        </w:rPr>
        <w:t>анным</w:t>
      </w:r>
      <w:r>
        <w:t xml:space="preserve"> </w:t>
      </w:r>
      <w:r>
        <w:rPr>
          <w:lang w:val="en-US"/>
        </w:rPr>
        <w:t>Администрации</w:t>
      </w:r>
      <w:r>
        <w:t xml:space="preserve"> </w:t>
      </w:r>
      <w:r>
        <w:rPr>
          <w:lang w:val="en-US"/>
        </w:rPr>
        <w:t>свалки</w:t>
      </w:r>
      <w:r>
        <w:t xml:space="preserve"> </w:t>
      </w:r>
      <w:r w:rsidR="005446A1">
        <w:rPr>
          <w:lang w:val="en-US"/>
        </w:rPr>
        <w:t>Т</w:t>
      </w:r>
      <w:r w:rsidR="005446A1">
        <w:t>Б</w:t>
      </w:r>
      <w:r>
        <w:rPr>
          <w:lang w:val="en-US"/>
        </w:rPr>
        <w:t>О</w:t>
      </w:r>
      <w:r>
        <w:t xml:space="preserve"> </w:t>
      </w:r>
      <w:r w:rsidR="007C2B66" w:rsidRPr="007C2B66">
        <w:rPr>
          <w:lang w:val="en-US"/>
        </w:rPr>
        <w:t>находятся в отдалении от поселений.</w:t>
      </w:r>
    </w:p>
    <w:p w:rsidR="007C2B66" w:rsidRPr="007C2B66" w:rsidRDefault="007C2B66" w:rsidP="005446A1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lastRenderedPageBreak/>
        <w:t>Вопросы организации сбора и вывоза коммунальных отходов и мусора на территории сельского поселения находятся в ведении Администрации сельского поселения согласно Федеральному закону Российской Федерации от 6 октября 2003г. N131-ФЗ «Об общих принципах организации местного самоуправления в Российской Федерации» (Глава 3, Статья 14, п. 1.18).</w:t>
      </w:r>
    </w:p>
    <w:p w:rsidR="007C2B66" w:rsidRPr="007C2B66" w:rsidRDefault="007C2B66" w:rsidP="005446A1">
      <w:pPr>
        <w:pStyle w:val="a4"/>
        <w:numPr>
          <w:ilvl w:val="1"/>
          <w:numId w:val="27"/>
        </w:numPr>
        <w:shd w:val="clear" w:color="auto" w:fill="FFFFFF"/>
        <w:jc w:val="center"/>
        <w:rPr>
          <w:b/>
          <w:bCs/>
          <w:lang w:val="en-US"/>
        </w:rPr>
      </w:pPr>
      <w:bookmarkStart w:id="8" w:name="_bookmark8"/>
      <w:bookmarkEnd w:id="8"/>
      <w:r w:rsidRPr="007C2B66">
        <w:rPr>
          <w:b/>
          <w:bCs/>
          <w:lang w:val="en-US"/>
        </w:rPr>
        <w:t>Краткий анализ состояния установки приборов учета и энергоресурсосбережения у потребителей.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В соответствии с действующим законодательством энергосбережение и</w:t>
      </w:r>
      <w:r w:rsidR="005446A1">
        <w:t xml:space="preserve"> </w:t>
      </w:r>
      <w:r w:rsidR="005446A1">
        <w:rPr>
          <w:lang w:val="en-US"/>
        </w:rPr>
        <w:t>повышение</w:t>
      </w:r>
      <w:r w:rsidR="005446A1">
        <w:t xml:space="preserve"> </w:t>
      </w:r>
      <w:r w:rsidRPr="007C2B66">
        <w:rPr>
          <w:lang w:val="en-US"/>
        </w:rPr>
        <w:t>энергетической</w:t>
      </w:r>
      <w:r w:rsidR="005446A1">
        <w:t xml:space="preserve"> </w:t>
      </w:r>
      <w:r w:rsidRPr="007C2B66">
        <w:rPr>
          <w:lang w:val="en-US"/>
        </w:rPr>
        <w:t>эффективности</w:t>
      </w:r>
      <w:r w:rsidR="005446A1">
        <w:t xml:space="preserve"> </w:t>
      </w:r>
      <w:r w:rsidRPr="007C2B66">
        <w:rPr>
          <w:lang w:val="en-US"/>
        </w:rPr>
        <w:t>с</w:t>
      </w:r>
      <w:r w:rsidR="005446A1">
        <w:t xml:space="preserve"> </w:t>
      </w:r>
      <w:r w:rsidRPr="007C2B66">
        <w:rPr>
          <w:lang w:val="en-US"/>
        </w:rPr>
        <w:t>2010</w:t>
      </w:r>
      <w:r w:rsidR="005446A1">
        <w:t xml:space="preserve"> </w:t>
      </w:r>
      <w:r w:rsidRPr="007C2B66">
        <w:rPr>
          <w:lang w:val="en-US"/>
        </w:rPr>
        <w:t>года</w:t>
      </w:r>
      <w:r w:rsidR="005446A1">
        <w:t xml:space="preserve"> </w:t>
      </w:r>
      <w:r w:rsidRPr="007C2B66">
        <w:rPr>
          <w:lang w:val="en-US"/>
        </w:rPr>
        <w:t>производится тотальное оснащение приборным учетом потребления.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В результате проведенных мероприятий по установке приборов учета в сельском поселении, к началу 2017 года балансы потребления доведены до следующих показателей:</w:t>
      </w:r>
    </w:p>
    <w:p w:rsidR="007C2B66" w:rsidRPr="007C2B66" w:rsidRDefault="007C2B66" w:rsidP="005446A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Доля объемов электрической энергии, расчеты за которую осуществляются с использованием общедомовых приборов учета в жилом фонде – 100%;</w:t>
      </w:r>
    </w:p>
    <w:p w:rsidR="007C2B66" w:rsidRPr="007C2B66" w:rsidRDefault="007C2B66" w:rsidP="005446A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Доля объемов электрической энергии, расчеты за которую осуществляются с использованием индивидуальных приборов учета в жилом фонде – 100%;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За 2015-2017 годы проведены мероприятий по оснащению индивидуальным приборным учетом Муниципального жилого фонда.</w:t>
      </w:r>
    </w:p>
    <w:p w:rsidR="007C2B66" w:rsidRPr="007C2B66" w:rsidRDefault="005446A1" w:rsidP="005446A1">
      <w:pPr>
        <w:pStyle w:val="a4"/>
        <w:shd w:val="clear" w:color="auto" w:fill="FFFFFF"/>
        <w:jc w:val="center"/>
        <w:rPr>
          <w:b/>
          <w:bCs/>
          <w:lang w:val="en-US"/>
        </w:rPr>
      </w:pPr>
      <w:bookmarkStart w:id="9" w:name="_bookmark9"/>
      <w:bookmarkEnd w:id="9"/>
      <w:r>
        <w:rPr>
          <w:b/>
          <w:bCs/>
          <w:lang w:val="en-US"/>
        </w:rPr>
        <w:t xml:space="preserve">РАЗДЕЛ </w:t>
      </w:r>
      <w:r>
        <w:rPr>
          <w:b/>
          <w:bCs/>
        </w:rPr>
        <w:t>2</w:t>
      </w:r>
      <w:r w:rsidR="007C2B66" w:rsidRPr="007C2B66">
        <w:rPr>
          <w:b/>
          <w:bCs/>
          <w:lang w:val="en-US"/>
        </w:rPr>
        <w:t>. ПЕРСПЕКТИВЫ РАЗВИТИЯ И ПРОГНОЗ СПРОСА НА КОММУНАЛЬНЫЕ РЕСУРСЫ.</w:t>
      </w:r>
    </w:p>
    <w:p w:rsidR="007C2B66" w:rsidRPr="007C2B66" w:rsidRDefault="007C2B66" w:rsidP="0043599A">
      <w:pPr>
        <w:pStyle w:val="a4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bookmarkStart w:id="10" w:name="_bookmark10"/>
      <w:bookmarkEnd w:id="10"/>
      <w:r w:rsidRPr="007C2B66">
        <w:rPr>
          <w:b/>
          <w:bCs/>
          <w:lang w:val="en-US"/>
        </w:rPr>
        <w:t>Количественное определение перспективных показателей развития сельского поселения.</w:t>
      </w:r>
    </w:p>
    <w:p w:rsidR="007C2B66" w:rsidRPr="007C2B66" w:rsidRDefault="007C2B66" w:rsidP="0043599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r w:rsidRPr="007C2B66">
        <w:rPr>
          <w:b/>
          <w:lang w:val="en-US"/>
        </w:rPr>
        <w:t>Численность населения.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Постоянное население м</w:t>
      </w:r>
      <w:r w:rsidR="005446A1">
        <w:rPr>
          <w:lang w:val="en-US"/>
        </w:rPr>
        <w:t xml:space="preserve">униципального образования </w:t>
      </w:r>
      <w:r w:rsidR="005446A1">
        <w:t>Георгие</w:t>
      </w:r>
      <w:r w:rsidRPr="007C2B66">
        <w:rPr>
          <w:lang w:val="en-US"/>
        </w:rPr>
        <w:t>вский сельсовет согласно выданным исходным данным Администрацией МО по состо</w:t>
      </w:r>
      <w:r w:rsidR="005446A1">
        <w:rPr>
          <w:lang w:val="en-US"/>
        </w:rPr>
        <w:t xml:space="preserve">янию на 2017 г. составляет - </w:t>
      </w:r>
      <w:r w:rsidR="005446A1">
        <w:t>485</w:t>
      </w:r>
      <w:r w:rsidRPr="007C2B66">
        <w:rPr>
          <w:lang w:val="en-US"/>
        </w:rPr>
        <w:t xml:space="preserve"> человек.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Характеристика существующей демографической ситуации и прогноз численности населения муниципального обр</w:t>
      </w:r>
      <w:r w:rsidR="005446A1">
        <w:rPr>
          <w:lang w:val="en-US"/>
        </w:rPr>
        <w:t xml:space="preserve">азования </w:t>
      </w:r>
      <w:r w:rsidR="005446A1">
        <w:t>Георгиевский</w:t>
      </w:r>
      <w:r w:rsidRPr="007C2B66">
        <w:rPr>
          <w:lang w:val="en-US"/>
        </w:rPr>
        <w:t xml:space="preserve"> сельсовет на расчетный срок производились на основе данных Администрации муниципального образования на 2017 год.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Наиболее крупными населенными пунктами по показателю общей численности на</w:t>
      </w:r>
      <w:r w:rsidR="005446A1">
        <w:rPr>
          <w:lang w:val="en-US"/>
        </w:rPr>
        <w:t xml:space="preserve">селения на 2017 год является </w:t>
      </w:r>
      <w:r w:rsidR="005446A1">
        <w:t>с. Георгиевка</w:t>
      </w:r>
      <w:r w:rsidRPr="007C2B66">
        <w:rPr>
          <w:lang w:val="en-US"/>
        </w:rPr>
        <w:t>(Адм.</w:t>
      </w:r>
      <w:r w:rsidR="005446A1">
        <w:rPr>
          <w:lang w:val="en-US"/>
        </w:rPr>
        <w:t xml:space="preserve"> центр) – </w:t>
      </w:r>
      <w:r w:rsidR="005446A1">
        <w:t>232</w:t>
      </w:r>
      <w:r w:rsidR="004C665C">
        <w:rPr>
          <w:lang w:val="en-US"/>
        </w:rPr>
        <w:t xml:space="preserve"> человек</w:t>
      </w:r>
      <w:r w:rsidRPr="007C2B66">
        <w:rPr>
          <w:lang w:val="en-US"/>
        </w:rPr>
        <w:t xml:space="preserve">. Наименьшее количество населения проживает в </w:t>
      </w:r>
      <w:r w:rsidR="004C665C">
        <w:t>п</w:t>
      </w:r>
      <w:r w:rsidRPr="007C2B66">
        <w:rPr>
          <w:lang w:val="en-US"/>
        </w:rPr>
        <w:t xml:space="preserve">. </w:t>
      </w:r>
      <w:r w:rsidR="004C665C">
        <w:t>Рощепкино</w:t>
      </w:r>
      <w:r w:rsidR="004C665C">
        <w:rPr>
          <w:lang w:val="en-US"/>
        </w:rPr>
        <w:t xml:space="preserve"> – </w:t>
      </w:r>
      <w:r w:rsidR="004C665C">
        <w:t>15</w:t>
      </w:r>
      <w:r w:rsidRPr="007C2B66">
        <w:rPr>
          <w:lang w:val="en-US"/>
        </w:rPr>
        <w:t xml:space="preserve"> человека.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Прогноз численности населения и трудовых ресурсов – важнейшая составная часть градостроительного проектирования, на базе которой определяются проектные параметры отраслевого хозяйственного комплекса, жилищного строительства, комплекса общественных услуг.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Существенное улучшение демографической ситуации является общенациональным приоритетом, так как издержки демографического развития препятствуют решению кардинальных социально-экономических задач, эффективному обеспечению национальной безопасности.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Реализация программ и мероприятий, предусмотренных Генеральным планом должна оказать положительное влияние на экономическое и социальное развитие территории.</w:t>
      </w:r>
    </w:p>
    <w:p w:rsidR="007C2B66" w:rsidRPr="007C2B66" w:rsidRDefault="007C2B66" w:rsidP="005446A1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Таким образом, прогноз опирался на следующие методы и статические данные:</w:t>
      </w:r>
    </w:p>
    <w:p w:rsidR="007C2B66" w:rsidRPr="007C2B66" w:rsidRDefault="007C2B66" w:rsidP="005446A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Численность населения сельского поселения за последние годы;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Метод передвижки возрастов;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Учет позитивного влияния выполнения мероприятий муниципальных целевых программ, действующих на территории поселения;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Учет позитивного влияния выполнения мероприятий Генерального плана.</w:t>
      </w:r>
    </w:p>
    <w:p w:rsidR="007C2B66" w:rsidRPr="007C2B66" w:rsidRDefault="007C2B66" w:rsidP="007C2B66">
      <w:pPr>
        <w:pStyle w:val="a4"/>
        <w:shd w:val="clear" w:color="auto" w:fill="FFFFFF"/>
        <w:rPr>
          <w:b/>
          <w:lang w:val="en-US"/>
        </w:rPr>
      </w:pPr>
      <w:r w:rsidRPr="007C2B66">
        <w:rPr>
          <w:b/>
          <w:bCs/>
          <w:lang w:val="en-US"/>
        </w:rPr>
        <w:t>Прогнозируемая численность населения</w:t>
      </w:r>
    </w:p>
    <w:p w:rsidR="007C2B66" w:rsidRPr="007C2B66" w:rsidRDefault="00F03D94" w:rsidP="007C2B66">
      <w:pPr>
        <w:pStyle w:val="a4"/>
        <w:shd w:val="clear" w:color="auto" w:fill="FFFFFF"/>
        <w:rPr>
          <w:lang w:val="en-US"/>
        </w:rPr>
      </w:pPr>
      <w:r>
        <w:rPr>
          <w:lang w:val="en-US"/>
        </w:rPr>
        <w:lastRenderedPageBreak/>
        <w:t>Идет спад численности населения.</w:t>
      </w:r>
    </w:p>
    <w:p w:rsidR="007C2B66" w:rsidRPr="007C2B66" w:rsidRDefault="007C2B66" w:rsidP="007C2B66">
      <w:pPr>
        <w:pStyle w:val="a4"/>
        <w:shd w:val="clear" w:color="auto" w:fill="FFFFFF"/>
        <w:rPr>
          <w:b/>
          <w:bCs/>
          <w:lang w:val="en-US"/>
        </w:rPr>
      </w:pPr>
      <w:r w:rsidRPr="007C2B66">
        <w:rPr>
          <w:b/>
          <w:bCs/>
          <w:lang w:val="en-US"/>
        </w:rPr>
        <w:t>Уровень жизни населения.</w:t>
      </w:r>
    </w:p>
    <w:p w:rsidR="007C2B66" w:rsidRPr="007C2B66" w:rsidRDefault="007C2B66" w:rsidP="00DE49AE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Уровень жизни населения как социально-экономическая категория представляет собой уровень и степень удовлетворения потребностей людей в материальных благах, коммунальных и культурных услугах. Под материальными благами подразумеваются продукты питания, одежда, обувь, предметы культуры и быта, обеспеченность жильем. Под коммунальными услугами – коммунальные услуги, в том числе услуги транспорта и связи, услуги службы быта, а также медицинские услуги. Услуги в области культуры оказывают учреждения культуры, искусства и образования.</w:t>
      </w:r>
    </w:p>
    <w:p w:rsidR="007C2B66" w:rsidRPr="007C2B66" w:rsidRDefault="007C2B66" w:rsidP="00DE49AE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Одним из основных элементов, формирующих состояние уровня жизни</w:t>
      </w:r>
      <w:r w:rsidR="00DE49AE">
        <w:t xml:space="preserve"> </w:t>
      </w:r>
      <w:r w:rsidRPr="007C2B66">
        <w:rPr>
          <w:lang w:val="en-US"/>
        </w:rPr>
        <w:t>Муниципального района, является заработная плата работающего населения. Размер среднемесячной заработной</w:t>
      </w:r>
      <w:r w:rsidR="00317F3F">
        <w:rPr>
          <w:lang w:val="en-US"/>
        </w:rPr>
        <w:t xml:space="preserve"> платы по сельскому поселению </w:t>
      </w:r>
      <w:r w:rsidR="00CC3D5D">
        <w:t>10</w:t>
      </w:r>
      <w:r w:rsidRPr="007C2B66">
        <w:rPr>
          <w:lang w:val="en-US"/>
        </w:rPr>
        <w:t>000 руб. В настоящее время наблюдается существенный разрыв между показателем средней заработной платы и уровнем среднедушевого дохода, что связано с существенной долей нетрудоспособного населения (детей и пенсионеров), за счет которой происходит значительная корректировка среднего дохода. В будущем планируется сохранение положительной динамики роста средней заработной платы, на основе которой с учетом структуры населения сельского поселения (численности детей, пенсионеров и безработных) будет расти уровень среднедушевого дохода. Прогноз среднедушевого дохода показал, что по наиболее вероят</w:t>
      </w:r>
      <w:r w:rsidR="00317F3F">
        <w:rPr>
          <w:lang w:val="en-US"/>
        </w:rPr>
        <w:t>ному сценарию его уровень к 20</w:t>
      </w:r>
      <w:r w:rsidR="00317F3F">
        <w:t>33</w:t>
      </w:r>
      <w:r w:rsidRPr="007C2B66">
        <w:rPr>
          <w:lang w:val="en-US"/>
        </w:rPr>
        <w:t xml:space="preserve"> го</w:t>
      </w:r>
      <w:r w:rsidR="00CC3D5D">
        <w:rPr>
          <w:lang w:val="en-US"/>
        </w:rPr>
        <w:t>ду должен составить не менее 1</w:t>
      </w:r>
      <w:r w:rsidR="00CC3D5D">
        <w:t>30</w:t>
      </w:r>
      <w:r w:rsidRPr="007C2B66">
        <w:rPr>
          <w:lang w:val="en-US"/>
        </w:rPr>
        <w:t>00 руб. в месяц.</w:t>
      </w:r>
    </w:p>
    <w:p w:rsidR="007C2B66" w:rsidRPr="007C2B66" w:rsidRDefault="007C2B66" w:rsidP="007C2B66">
      <w:pPr>
        <w:pStyle w:val="a4"/>
        <w:shd w:val="clear" w:color="auto" w:fill="FFFFFF"/>
        <w:rPr>
          <w:b/>
          <w:bCs/>
          <w:lang w:val="en-US"/>
        </w:rPr>
      </w:pPr>
      <w:r w:rsidRPr="007C2B66">
        <w:rPr>
          <w:b/>
          <w:bCs/>
          <w:lang w:val="en-US"/>
        </w:rPr>
        <w:t>Динамика частной жилой застройки.</w:t>
      </w:r>
    </w:p>
    <w:p w:rsidR="007C2B66" w:rsidRPr="007C2B66" w:rsidRDefault="007C2B66" w:rsidP="00CC3D5D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Информация о прогнозе развития застройки в Генеральном плане не предоставлена.</w:t>
      </w:r>
    </w:p>
    <w:p w:rsidR="007C2B66" w:rsidRPr="007C2B66" w:rsidRDefault="007C2B66" w:rsidP="00CC3D5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На перспективу предусматривается развитие п. Романовский к востоку от существующей застройки (согласно Генеральному плану).</w:t>
      </w:r>
    </w:p>
    <w:p w:rsidR="007C2B66" w:rsidRPr="007C2B66" w:rsidRDefault="007C2B66" w:rsidP="007C2B66">
      <w:pPr>
        <w:pStyle w:val="a4"/>
        <w:shd w:val="clear" w:color="auto" w:fill="FFFFFF"/>
        <w:rPr>
          <w:b/>
          <w:bCs/>
          <w:lang w:val="en-US"/>
        </w:rPr>
      </w:pPr>
      <w:r w:rsidRPr="007C2B66">
        <w:rPr>
          <w:b/>
          <w:bCs/>
          <w:lang w:val="en-US"/>
        </w:rPr>
        <w:t>Прогнозируемые изменения в промышленности.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Информация о прогнозе развития промышленности в Генеральном плане не предоставлена.</w:t>
      </w:r>
    </w:p>
    <w:p w:rsidR="007C2B66" w:rsidRPr="007C2B66" w:rsidRDefault="003C615E" w:rsidP="0043599A">
      <w:pPr>
        <w:pStyle w:val="a4"/>
        <w:shd w:val="clear" w:color="auto" w:fill="FFFFFF"/>
        <w:jc w:val="center"/>
        <w:rPr>
          <w:b/>
          <w:bCs/>
          <w:lang w:val="en-US"/>
        </w:rPr>
      </w:pPr>
      <w:bookmarkStart w:id="11" w:name="_bookmark11"/>
      <w:bookmarkStart w:id="12" w:name="_bookmark12"/>
      <w:bookmarkEnd w:id="11"/>
      <w:bookmarkEnd w:id="12"/>
      <w:r>
        <w:rPr>
          <w:b/>
          <w:bCs/>
          <w:lang w:val="en-US"/>
        </w:rPr>
        <w:t xml:space="preserve">РАЗДЕЛ </w:t>
      </w:r>
      <w:r>
        <w:rPr>
          <w:b/>
          <w:bCs/>
        </w:rPr>
        <w:t>3</w:t>
      </w:r>
      <w:r w:rsidR="007C2B66" w:rsidRPr="007C2B66">
        <w:rPr>
          <w:b/>
          <w:bCs/>
          <w:lang w:val="en-US"/>
        </w:rPr>
        <w:t>. ЦЕЛЕВЫЕ ПОКАЗАТЕЛИ РАЗВИТИЯ КОММУНАЛЬНОЙ ИНФРАСТРУКТУРЫ.</w:t>
      </w:r>
    </w:p>
    <w:p w:rsidR="007C2B66" w:rsidRPr="007C2B66" w:rsidRDefault="007C2B66" w:rsidP="00DE49AE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Результаты Программы комплексного развития систем коммунальной инфраструктуры определяются с помощью целевых индикаторов. Для мониторинга реализации Программы комплексного развития систем коммунальной инфраструктуры сельского поселения и для оценки финансово-экономического и технического состояния организаций и объектов коммунального хозяйства необходимо применение системы стандартов услуг ЖКХ.</w:t>
      </w:r>
    </w:p>
    <w:p w:rsidR="007C2B66" w:rsidRDefault="000A6AB1" w:rsidP="007C2B66">
      <w:pPr>
        <w:pStyle w:val="a4"/>
        <w:shd w:val="clear" w:color="auto" w:fill="FFFFFF"/>
        <w:spacing w:after="0"/>
        <w:rPr>
          <w:b/>
          <w:bCs/>
        </w:rPr>
      </w:pPr>
      <w:r>
        <w:rPr>
          <w:b/>
          <w:bCs/>
          <w:lang w:val="en-US"/>
        </w:rPr>
        <w:t xml:space="preserve">Таблица </w:t>
      </w:r>
      <w:r>
        <w:rPr>
          <w:b/>
          <w:bCs/>
        </w:rPr>
        <w:t>3</w:t>
      </w:r>
      <w:r w:rsidR="007C2B66" w:rsidRPr="007C2B66">
        <w:rPr>
          <w:b/>
          <w:bCs/>
          <w:lang w:val="en-US"/>
        </w:rPr>
        <w:t>. Целевые показатели развития коммунальной инфраструктуры.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6"/>
        <w:gridCol w:w="1277"/>
        <w:gridCol w:w="963"/>
        <w:gridCol w:w="963"/>
        <w:gridCol w:w="963"/>
        <w:gridCol w:w="964"/>
        <w:gridCol w:w="966"/>
        <w:gridCol w:w="964"/>
      </w:tblGrid>
      <w:tr w:rsidR="007C2B66" w:rsidRPr="007C2B66" w:rsidTr="00DE49AE">
        <w:trPr>
          <w:trHeight w:val="277"/>
        </w:trPr>
        <w:tc>
          <w:tcPr>
            <w:tcW w:w="3336" w:type="dxa"/>
            <w:vMerge w:val="restart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Показатели</w:t>
            </w:r>
          </w:p>
        </w:tc>
        <w:tc>
          <w:tcPr>
            <w:tcW w:w="1277" w:type="dxa"/>
            <w:vMerge w:val="restart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Единица измерения</w:t>
            </w:r>
          </w:p>
        </w:tc>
        <w:tc>
          <w:tcPr>
            <w:tcW w:w="5783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Этапы, г.</w:t>
            </w:r>
          </w:p>
        </w:tc>
      </w:tr>
      <w:tr w:rsidR="007C2B66" w:rsidRPr="007C2B66" w:rsidTr="00DE49AE">
        <w:trPr>
          <w:trHeight w:val="270"/>
        </w:trPr>
        <w:tc>
          <w:tcPr>
            <w:tcW w:w="3336" w:type="dxa"/>
            <w:vMerge/>
            <w:tcBorders>
              <w:top w:val="nil"/>
            </w:tcBorders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4819" w:type="dxa"/>
            <w:gridSpan w:val="5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 этап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2 этап</w:t>
            </w:r>
          </w:p>
        </w:tc>
      </w:tr>
      <w:tr w:rsidR="007C2B66" w:rsidRPr="007C2B66" w:rsidTr="00DE49AE">
        <w:trPr>
          <w:trHeight w:val="544"/>
        </w:trPr>
        <w:tc>
          <w:tcPr>
            <w:tcW w:w="3336" w:type="dxa"/>
            <w:vMerge/>
            <w:tcBorders>
              <w:top w:val="nil"/>
            </w:tcBorders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2017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2018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2019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2020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2021</w:t>
            </w:r>
          </w:p>
        </w:tc>
        <w:tc>
          <w:tcPr>
            <w:tcW w:w="964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2022-</w:t>
            </w:r>
          </w:p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  <w:spacing w:before="0" w:beforeAutospacing="0" w:after="0" w:afterAutospacing="0"/>
            </w:pPr>
            <w:r w:rsidRPr="007C2B66">
              <w:t>2027</w:t>
            </w:r>
          </w:p>
        </w:tc>
      </w:tr>
      <w:tr w:rsidR="007C2B66" w:rsidRPr="007C2B66" w:rsidTr="00DE49AE">
        <w:trPr>
          <w:trHeight w:val="345"/>
        </w:trPr>
        <w:tc>
          <w:tcPr>
            <w:tcW w:w="10396" w:type="dxa"/>
            <w:gridSpan w:val="8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  <w:r w:rsidRPr="007C2B66">
              <w:rPr>
                <w:b/>
              </w:rPr>
              <w:t>Системы водоснабжения и водоотведения</w:t>
            </w:r>
          </w:p>
        </w:tc>
      </w:tr>
      <w:tr w:rsidR="007C2B66" w:rsidRPr="007C2B66" w:rsidTr="00DE49AE">
        <w:trPr>
          <w:trHeight w:val="493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Спрос на коммунальный</w:t>
            </w:r>
            <w:r w:rsidR="00301707">
              <w:rPr>
                <w:lang w:val="ru-RU"/>
              </w:rPr>
              <w:t xml:space="preserve"> </w:t>
            </w:r>
            <w:r w:rsidRPr="007C2B66">
              <w:t>ресурс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</w:tr>
      <w:tr w:rsidR="007C2B66" w:rsidRPr="007C2B66" w:rsidTr="00DE49AE">
        <w:trPr>
          <w:trHeight w:val="787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lastRenderedPageBreak/>
              <w:t>Доступность ком. ресурса относительного среднего</w:t>
            </w:r>
            <w:r w:rsidR="00301707">
              <w:rPr>
                <w:lang w:val="ru-RU"/>
              </w:rPr>
              <w:t xml:space="preserve"> </w:t>
            </w:r>
            <w:r w:rsidRPr="007C2B66">
              <w:t>дохода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3,31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3,28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3,20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3,17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3,15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3,14</w:t>
            </w:r>
          </w:p>
        </w:tc>
      </w:tr>
      <w:tr w:rsidR="007C2B66" w:rsidRPr="007C2B66" w:rsidTr="00DE49AE">
        <w:trPr>
          <w:trHeight w:val="515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Средний объем</w:t>
            </w:r>
            <w:r w:rsidR="00301707">
              <w:rPr>
                <w:lang w:val="ru-RU"/>
              </w:rPr>
              <w:t xml:space="preserve"> </w:t>
            </w:r>
            <w:r w:rsidRPr="007C2B66">
              <w:t>потребления</w:t>
            </w:r>
          </w:p>
        </w:tc>
        <w:tc>
          <w:tcPr>
            <w:tcW w:w="1277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тыс. м</w:t>
            </w:r>
            <w:r w:rsidRPr="007C2B66">
              <w:rPr>
                <w:vertAlign w:val="superscript"/>
              </w:rPr>
              <w:t>3</w:t>
            </w:r>
            <w:r w:rsidRPr="007C2B66">
              <w:t xml:space="preserve"> в</w:t>
            </w:r>
            <w:r w:rsidR="00301707">
              <w:rPr>
                <w:lang w:val="ru-RU"/>
              </w:rPr>
              <w:t xml:space="preserve"> </w:t>
            </w:r>
            <w:r w:rsidRPr="007C2B66">
              <w:t>год</w:t>
            </w:r>
          </w:p>
        </w:tc>
        <w:tc>
          <w:tcPr>
            <w:tcW w:w="963" w:type="dxa"/>
          </w:tcPr>
          <w:p w:rsidR="007C2B66" w:rsidRPr="00301707" w:rsidRDefault="00301707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62,102</w:t>
            </w:r>
          </w:p>
        </w:tc>
        <w:tc>
          <w:tcPr>
            <w:tcW w:w="963" w:type="dxa"/>
          </w:tcPr>
          <w:p w:rsidR="007C2B66" w:rsidRPr="007C2B66" w:rsidRDefault="00301707" w:rsidP="00301707">
            <w:pPr>
              <w:pStyle w:val="a4"/>
              <w:widowControl/>
              <w:shd w:val="clear" w:color="auto" w:fill="FFFFFF"/>
              <w:autoSpaceDE/>
              <w:autoSpaceDN/>
            </w:pPr>
            <w:r>
              <w:rPr>
                <w:lang w:val="ru-RU"/>
              </w:rPr>
              <w:t>62</w:t>
            </w:r>
            <w:r w:rsidR="007C2B66" w:rsidRPr="007C2B66">
              <w:t>.</w:t>
            </w:r>
            <w:r>
              <w:rPr>
                <w:lang w:val="ru-RU"/>
              </w:rPr>
              <w:t>500</w:t>
            </w:r>
          </w:p>
        </w:tc>
        <w:tc>
          <w:tcPr>
            <w:tcW w:w="963" w:type="dxa"/>
          </w:tcPr>
          <w:p w:rsidR="007C2B66" w:rsidRPr="00301707" w:rsidRDefault="00301707" w:rsidP="00301707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7C2B66" w:rsidRPr="007C2B66">
              <w:t>.</w:t>
            </w:r>
            <w:r>
              <w:rPr>
                <w:lang w:val="ru-RU"/>
              </w:rPr>
              <w:t>515</w:t>
            </w:r>
          </w:p>
        </w:tc>
        <w:tc>
          <w:tcPr>
            <w:tcW w:w="964" w:type="dxa"/>
          </w:tcPr>
          <w:p w:rsidR="007C2B66" w:rsidRPr="00301707" w:rsidRDefault="00301707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3,000</w:t>
            </w:r>
          </w:p>
        </w:tc>
        <w:tc>
          <w:tcPr>
            <w:tcW w:w="966" w:type="dxa"/>
          </w:tcPr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6</w:t>
            </w:r>
            <w:r>
              <w:rPr>
                <w:lang w:val="ru-RU"/>
              </w:rPr>
              <w:t>3</w:t>
            </w:r>
            <w:r w:rsidR="007C2B66" w:rsidRPr="007C2B66">
              <w:t>.515</w:t>
            </w:r>
          </w:p>
        </w:tc>
        <w:tc>
          <w:tcPr>
            <w:tcW w:w="964" w:type="dxa"/>
          </w:tcPr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6</w:t>
            </w:r>
            <w:r>
              <w:rPr>
                <w:lang w:val="ru-RU"/>
              </w:rPr>
              <w:t>3</w:t>
            </w:r>
            <w:r w:rsidR="007C2B66" w:rsidRPr="007C2B66">
              <w:t>.815</w:t>
            </w:r>
          </w:p>
        </w:tc>
      </w:tr>
      <w:tr w:rsidR="007C2B66" w:rsidRPr="007C2B66" w:rsidTr="00DE49AE">
        <w:trPr>
          <w:trHeight w:val="806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Доля оснащенности обязательными</w:t>
            </w:r>
            <w:r w:rsidR="00301707">
              <w:rPr>
                <w:lang w:val="ru-RU"/>
              </w:rPr>
              <w:t xml:space="preserve"> </w:t>
            </w:r>
            <w:r w:rsidRPr="007C2B66">
              <w:t>общедомовыми ПУ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</w:tr>
      <w:tr w:rsidR="007C2B66" w:rsidRPr="007C2B66" w:rsidTr="00DE49AE">
        <w:trPr>
          <w:trHeight w:val="249"/>
        </w:trPr>
        <w:tc>
          <w:tcPr>
            <w:tcW w:w="333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- население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301707" w:rsidRDefault="00301707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3" w:type="dxa"/>
          </w:tcPr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rPr>
                <w:lang w:val="ru-RU"/>
              </w:rPr>
              <w:t>10</w:t>
            </w:r>
            <w:r w:rsidR="007C2B66" w:rsidRPr="007C2B66">
              <w:t>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</w:tr>
      <w:tr w:rsidR="007C2B66" w:rsidRPr="007C2B66" w:rsidTr="00DE49AE">
        <w:trPr>
          <w:trHeight w:val="345"/>
        </w:trPr>
        <w:tc>
          <w:tcPr>
            <w:tcW w:w="10396" w:type="dxa"/>
            <w:gridSpan w:val="8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  <w:r w:rsidRPr="007C2B66">
              <w:rPr>
                <w:b/>
              </w:rPr>
              <w:t>Система электроснабжения</w:t>
            </w:r>
          </w:p>
        </w:tc>
      </w:tr>
      <w:tr w:rsidR="007C2B66" w:rsidRPr="007C2B66" w:rsidTr="00DE49AE">
        <w:trPr>
          <w:trHeight w:val="531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Спрос на коммунальный</w:t>
            </w:r>
            <w:r w:rsidR="00301707">
              <w:rPr>
                <w:lang w:val="ru-RU"/>
              </w:rPr>
              <w:t xml:space="preserve"> </w:t>
            </w:r>
            <w:r w:rsidRPr="007C2B66">
              <w:t>ресурс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</w:tr>
      <w:tr w:rsidR="007C2B66" w:rsidRPr="007C2B66" w:rsidTr="00DE49AE">
        <w:trPr>
          <w:trHeight w:val="1018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Доступность</w:t>
            </w:r>
            <w:r w:rsidR="00301707">
              <w:rPr>
                <w:lang w:val="ru-RU"/>
              </w:rPr>
              <w:t xml:space="preserve"> </w:t>
            </w:r>
            <w:r w:rsidRPr="007C2B66">
              <w:t>коммунального ресурса относительного среднего дохода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4,62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4,60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4,58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4,50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3,15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3,14</w:t>
            </w:r>
          </w:p>
        </w:tc>
      </w:tr>
      <w:tr w:rsidR="007C2B66" w:rsidRPr="007C2B66" w:rsidTr="00DE49AE">
        <w:trPr>
          <w:trHeight w:val="897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Средний объем</w:t>
            </w:r>
            <w:r w:rsidR="00301707">
              <w:rPr>
                <w:lang w:val="ru-RU"/>
              </w:rPr>
              <w:t xml:space="preserve"> </w:t>
            </w:r>
            <w:r w:rsidRPr="007C2B66">
              <w:t>потребления в жилищном секторе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млн. кВтч в год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2.0</w:t>
            </w:r>
            <w:r>
              <w:rPr>
                <w:lang w:val="ru-RU"/>
              </w:rPr>
              <w:t>3</w:t>
            </w:r>
            <w:r w:rsidR="007C2B66" w:rsidRPr="007C2B66">
              <w:t>42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2.0</w:t>
            </w:r>
            <w:r>
              <w:rPr>
                <w:lang w:val="ru-RU"/>
              </w:rPr>
              <w:t>3</w:t>
            </w:r>
            <w:r w:rsidR="007C2B66" w:rsidRPr="007C2B66">
              <w:t>74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2.0</w:t>
            </w:r>
            <w:r>
              <w:rPr>
                <w:lang w:val="ru-RU"/>
              </w:rPr>
              <w:t>38</w:t>
            </w:r>
            <w:r w:rsidR="007C2B66" w:rsidRPr="007C2B66">
              <w:t>6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301707" w:rsidRDefault="00301707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t>2.04</w:t>
            </w:r>
            <w:r>
              <w:rPr>
                <w:lang w:val="ru-RU"/>
              </w:rPr>
              <w:t>05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301707" w:rsidRDefault="00301707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t>2.04</w:t>
            </w:r>
            <w:r>
              <w:rPr>
                <w:lang w:val="ru-RU"/>
              </w:rPr>
              <w:t>12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2.0</w:t>
            </w:r>
            <w:r>
              <w:rPr>
                <w:lang w:val="ru-RU"/>
              </w:rPr>
              <w:t>5</w:t>
            </w:r>
            <w:r w:rsidR="007C2B66" w:rsidRPr="007C2B66">
              <w:t>22</w:t>
            </w:r>
          </w:p>
        </w:tc>
      </w:tr>
      <w:tr w:rsidR="007C2B66" w:rsidRPr="007C2B66" w:rsidTr="00DE49AE">
        <w:trPr>
          <w:trHeight w:val="838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Доля оснащенности</w:t>
            </w:r>
            <w:r w:rsidR="00301707">
              <w:rPr>
                <w:lang w:val="ru-RU"/>
              </w:rPr>
              <w:t xml:space="preserve"> </w:t>
            </w:r>
            <w:r w:rsidRPr="007C2B66">
              <w:t>обязательными</w:t>
            </w:r>
            <w:r w:rsidR="00301707">
              <w:rPr>
                <w:lang w:val="ru-RU"/>
              </w:rPr>
              <w:t xml:space="preserve"> </w:t>
            </w:r>
            <w:r w:rsidRPr="007C2B66">
              <w:t>общедомовыми ПУ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</w:tr>
      <w:tr w:rsidR="007C2B66" w:rsidRPr="007C2B66" w:rsidTr="00DE49AE">
        <w:trPr>
          <w:trHeight w:val="342"/>
        </w:trPr>
        <w:tc>
          <w:tcPr>
            <w:tcW w:w="333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- население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</w:tr>
      <w:tr w:rsidR="007C2B66" w:rsidRPr="007C2B66" w:rsidTr="00DE49AE">
        <w:trPr>
          <w:trHeight w:val="345"/>
        </w:trPr>
        <w:tc>
          <w:tcPr>
            <w:tcW w:w="10396" w:type="dxa"/>
            <w:gridSpan w:val="8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  <w:r w:rsidRPr="007C2B66">
              <w:rPr>
                <w:b/>
              </w:rPr>
              <w:t>Система газоснабжения</w:t>
            </w:r>
          </w:p>
        </w:tc>
      </w:tr>
      <w:tr w:rsidR="007C2B66" w:rsidRPr="007C2B66" w:rsidTr="00DE49AE">
        <w:trPr>
          <w:trHeight w:val="563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Спрос на коммунальный</w:t>
            </w:r>
            <w:r w:rsidR="00301707">
              <w:rPr>
                <w:lang w:val="ru-RU"/>
              </w:rPr>
              <w:t xml:space="preserve"> </w:t>
            </w:r>
            <w:r w:rsidRPr="007C2B66">
              <w:t>ресурс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</w:tr>
      <w:tr w:rsidR="007C2B66" w:rsidRPr="007C2B66" w:rsidTr="00DE49AE">
        <w:trPr>
          <w:trHeight w:val="1124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Доступность</w:t>
            </w:r>
            <w:r w:rsidR="00301707">
              <w:rPr>
                <w:lang w:val="ru-RU"/>
              </w:rPr>
              <w:t xml:space="preserve"> </w:t>
            </w:r>
            <w:r w:rsidRPr="007C2B66">
              <w:t>коммунального ресурса</w:t>
            </w:r>
            <w:r w:rsidR="00301707">
              <w:rPr>
                <w:lang w:val="ru-RU"/>
              </w:rPr>
              <w:t xml:space="preserve"> </w:t>
            </w:r>
            <w:r w:rsidRPr="007C2B66">
              <w:t>относительного среднего дохода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98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</w:tr>
      <w:tr w:rsidR="007C2B66" w:rsidRPr="007C2B66" w:rsidTr="00DE49AE">
        <w:trPr>
          <w:trHeight w:val="559"/>
        </w:trPr>
        <w:tc>
          <w:tcPr>
            <w:tcW w:w="333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Установленная мощность</w:t>
            </w:r>
          </w:p>
        </w:tc>
        <w:tc>
          <w:tcPr>
            <w:tcW w:w="1277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тыс. нм</w:t>
            </w:r>
            <w:r w:rsidRPr="007C2B66">
              <w:rPr>
                <w:vertAlign w:val="superscript"/>
              </w:rPr>
              <w:t>3</w:t>
            </w:r>
            <w:r w:rsidRPr="007C2B66">
              <w:t xml:space="preserve"> в</w:t>
            </w:r>
            <w:r w:rsidR="00301707">
              <w:rPr>
                <w:lang w:val="ru-RU"/>
              </w:rPr>
              <w:t xml:space="preserve"> </w:t>
            </w:r>
            <w:r w:rsidRPr="007C2B66">
              <w:t>год</w:t>
            </w:r>
          </w:p>
        </w:tc>
        <w:tc>
          <w:tcPr>
            <w:tcW w:w="963" w:type="dxa"/>
          </w:tcPr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2</w:t>
            </w:r>
            <w:r>
              <w:rPr>
                <w:lang w:val="ru-RU"/>
              </w:rPr>
              <w:t>55</w:t>
            </w:r>
            <w:r w:rsidR="007C2B66" w:rsidRPr="007C2B66">
              <w:t>.3</w:t>
            </w:r>
          </w:p>
        </w:tc>
        <w:tc>
          <w:tcPr>
            <w:tcW w:w="963" w:type="dxa"/>
          </w:tcPr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2</w:t>
            </w:r>
            <w:r>
              <w:rPr>
                <w:lang w:val="ru-RU"/>
              </w:rPr>
              <w:t>58</w:t>
            </w:r>
            <w:r w:rsidR="007C2B66" w:rsidRPr="007C2B66">
              <w:t>.1</w:t>
            </w:r>
          </w:p>
        </w:tc>
        <w:tc>
          <w:tcPr>
            <w:tcW w:w="963" w:type="dxa"/>
          </w:tcPr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2</w:t>
            </w:r>
            <w:r>
              <w:rPr>
                <w:lang w:val="ru-RU"/>
              </w:rPr>
              <w:t>62</w:t>
            </w:r>
            <w:r w:rsidR="007C2B66" w:rsidRPr="007C2B66">
              <w:t>.9</w:t>
            </w:r>
          </w:p>
        </w:tc>
        <w:tc>
          <w:tcPr>
            <w:tcW w:w="964" w:type="dxa"/>
          </w:tcPr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2</w:t>
            </w:r>
            <w:r>
              <w:rPr>
                <w:lang w:val="ru-RU"/>
              </w:rPr>
              <w:t>68</w:t>
            </w:r>
            <w:r w:rsidR="007C2B66" w:rsidRPr="007C2B66">
              <w:t>.4</w:t>
            </w:r>
          </w:p>
        </w:tc>
        <w:tc>
          <w:tcPr>
            <w:tcW w:w="966" w:type="dxa"/>
          </w:tcPr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2</w:t>
            </w:r>
            <w:r>
              <w:rPr>
                <w:lang w:val="ru-RU"/>
              </w:rPr>
              <w:t>71</w:t>
            </w:r>
            <w:r w:rsidR="007C2B66" w:rsidRPr="007C2B66">
              <w:t>.3</w:t>
            </w:r>
          </w:p>
        </w:tc>
        <w:tc>
          <w:tcPr>
            <w:tcW w:w="964" w:type="dxa"/>
          </w:tcPr>
          <w:p w:rsidR="007C2B66" w:rsidRPr="007C2B66" w:rsidRDefault="00301707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2</w:t>
            </w:r>
            <w:r>
              <w:rPr>
                <w:lang w:val="ru-RU"/>
              </w:rPr>
              <w:t>78</w:t>
            </w:r>
            <w:r w:rsidR="007C2B66" w:rsidRPr="007C2B66">
              <w:t>.3</w:t>
            </w:r>
          </w:p>
        </w:tc>
      </w:tr>
      <w:tr w:rsidR="007C2B66" w:rsidRPr="007C2B66" w:rsidTr="00DE49AE">
        <w:trPr>
          <w:trHeight w:val="837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Доля оснащенности</w:t>
            </w:r>
            <w:r w:rsidR="00301707">
              <w:rPr>
                <w:lang w:val="ru-RU"/>
              </w:rPr>
              <w:t xml:space="preserve"> </w:t>
            </w:r>
            <w:r w:rsidRPr="007C2B66">
              <w:t>обязательными</w:t>
            </w:r>
            <w:r w:rsidR="00301707">
              <w:rPr>
                <w:lang w:val="ru-RU"/>
              </w:rPr>
              <w:t xml:space="preserve"> </w:t>
            </w:r>
            <w:r w:rsidRPr="007C2B66">
              <w:t>общедомовыми ПУ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</w:p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</w:tr>
      <w:tr w:rsidR="007C2B66" w:rsidRPr="007C2B66" w:rsidTr="00DE49AE">
        <w:trPr>
          <w:trHeight w:val="345"/>
        </w:trPr>
        <w:tc>
          <w:tcPr>
            <w:tcW w:w="333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- население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</w:tr>
      <w:tr w:rsidR="007C2B66" w:rsidRPr="007C2B66" w:rsidTr="00DE49AE">
        <w:trPr>
          <w:trHeight w:val="345"/>
        </w:trPr>
        <w:tc>
          <w:tcPr>
            <w:tcW w:w="10396" w:type="dxa"/>
            <w:gridSpan w:val="8"/>
          </w:tcPr>
          <w:p w:rsidR="007C2B66" w:rsidRPr="00D361F0" w:rsidRDefault="00DE49AE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  <w:lang w:val="ru-RU"/>
              </w:rPr>
            </w:pPr>
            <w:r>
              <w:rPr>
                <w:b/>
              </w:rPr>
              <w:t>Система утилизации Т</w:t>
            </w:r>
            <w:r>
              <w:rPr>
                <w:b/>
                <w:lang w:val="ru-RU"/>
              </w:rPr>
              <w:t>Б</w:t>
            </w:r>
            <w:r w:rsidR="007C2B66" w:rsidRPr="007C2B66">
              <w:rPr>
                <w:b/>
              </w:rPr>
              <w:t>О</w:t>
            </w:r>
            <w:r w:rsidR="00D361F0">
              <w:rPr>
                <w:b/>
                <w:lang w:val="ru-RU"/>
              </w:rPr>
              <w:t>(самовывоз)</w:t>
            </w:r>
          </w:p>
        </w:tc>
      </w:tr>
      <w:tr w:rsidR="007C2B66" w:rsidRPr="007C2B66" w:rsidTr="00DE49AE">
        <w:trPr>
          <w:trHeight w:val="561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Спрос на коммунальный</w:t>
            </w:r>
            <w:r w:rsidR="00301707">
              <w:rPr>
                <w:lang w:val="ru-RU"/>
              </w:rPr>
              <w:t xml:space="preserve"> </w:t>
            </w:r>
            <w:r w:rsidRPr="007C2B66">
              <w:t>ресурс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</w:tr>
      <w:tr w:rsidR="007C2B66" w:rsidRPr="007C2B66" w:rsidTr="00DE49AE">
        <w:trPr>
          <w:trHeight w:val="855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Доступность</w:t>
            </w:r>
            <w:r w:rsidR="00301707">
              <w:rPr>
                <w:lang w:val="ru-RU"/>
              </w:rPr>
              <w:t xml:space="preserve"> </w:t>
            </w:r>
            <w:r w:rsidRPr="007C2B66">
              <w:t>коммунального ресурса относительного среднего дохода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%</w:t>
            </w:r>
          </w:p>
        </w:tc>
        <w:tc>
          <w:tcPr>
            <w:tcW w:w="963" w:type="dxa"/>
          </w:tcPr>
          <w:p w:rsidR="007C2B66" w:rsidRPr="00301707" w:rsidRDefault="00301707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3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6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100</w:t>
            </w:r>
          </w:p>
        </w:tc>
      </w:tr>
      <w:tr w:rsidR="007C2B66" w:rsidRPr="007C2B66" w:rsidTr="0043599A">
        <w:trPr>
          <w:trHeight w:val="549"/>
        </w:trPr>
        <w:tc>
          <w:tcPr>
            <w:tcW w:w="3336" w:type="dxa"/>
          </w:tcPr>
          <w:p w:rsidR="007C2B66" w:rsidRPr="007C2B66" w:rsidRDefault="007C2B66" w:rsidP="00301707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Средний объем</w:t>
            </w:r>
            <w:r w:rsidR="00301707">
              <w:rPr>
                <w:lang w:val="ru-RU"/>
              </w:rPr>
              <w:t xml:space="preserve"> </w:t>
            </w:r>
            <w:r w:rsidR="00D361F0">
              <w:rPr>
                <w:lang w:val="ru-RU"/>
              </w:rPr>
              <w:t>самовывоза</w:t>
            </w:r>
            <w:r w:rsidRPr="007C2B66">
              <w:t xml:space="preserve"> в жилищном секторе</w:t>
            </w:r>
          </w:p>
        </w:tc>
        <w:tc>
          <w:tcPr>
            <w:tcW w:w="127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м</w:t>
            </w:r>
            <w:r w:rsidRPr="007C2B66">
              <w:rPr>
                <w:vertAlign w:val="superscript"/>
              </w:rPr>
              <w:t>3</w:t>
            </w:r>
            <w:r w:rsidRPr="007C2B66">
              <w:t xml:space="preserve"> в год</w:t>
            </w:r>
          </w:p>
        </w:tc>
        <w:tc>
          <w:tcPr>
            <w:tcW w:w="963" w:type="dxa"/>
          </w:tcPr>
          <w:p w:rsidR="007C2B66" w:rsidRPr="007C2B66" w:rsidRDefault="00D361F0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rPr>
                <w:lang w:val="ru-RU"/>
              </w:rPr>
              <w:t>1940</w:t>
            </w:r>
            <w:r w:rsidR="007C2B66" w:rsidRPr="007C2B66">
              <w:t>.2</w:t>
            </w:r>
          </w:p>
        </w:tc>
        <w:tc>
          <w:tcPr>
            <w:tcW w:w="963" w:type="dxa"/>
          </w:tcPr>
          <w:p w:rsidR="007C2B66" w:rsidRPr="007C2B66" w:rsidRDefault="00D361F0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19</w:t>
            </w:r>
            <w:r>
              <w:rPr>
                <w:lang w:val="ru-RU"/>
              </w:rPr>
              <w:t>41</w:t>
            </w:r>
            <w:r w:rsidR="007C2B66" w:rsidRPr="007C2B66">
              <w:t>.2</w:t>
            </w:r>
          </w:p>
        </w:tc>
        <w:tc>
          <w:tcPr>
            <w:tcW w:w="963" w:type="dxa"/>
          </w:tcPr>
          <w:p w:rsidR="007C2B66" w:rsidRPr="007C2B66" w:rsidRDefault="00D361F0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19</w:t>
            </w:r>
            <w:r>
              <w:rPr>
                <w:lang w:val="ru-RU"/>
              </w:rPr>
              <w:t>41</w:t>
            </w:r>
            <w:r w:rsidR="007C2B66" w:rsidRPr="007C2B66">
              <w:t>.6</w:t>
            </w:r>
          </w:p>
        </w:tc>
        <w:tc>
          <w:tcPr>
            <w:tcW w:w="964" w:type="dxa"/>
          </w:tcPr>
          <w:p w:rsidR="007C2B66" w:rsidRPr="007C2B66" w:rsidRDefault="00D361F0" w:rsidP="007C2B66">
            <w:pPr>
              <w:pStyle w:val="a4"/>
              <w:widowControl/>
              <w:shd w:val="clear" w:color="auto" w:fill="FFFFFF"/>
              <w:autoSpaceDE/>
              <w:autoSpaceDN/>
            </w:pPr>
            <w:r>
              <w:t>19</w:t>
            </w:r>
            <w:r>
              <w:rPr>
                <w:lang w:val="ru-RU"/>
              </w:rPr>
              <w:t>41</w:t>
            </w:r>
            <w:r w:rsidR="007C2B66" w:rsidRPr="007C2B66">
              <w:t>.8</w:t>
            </w:r>
          </w:p>
        </w:tc>
        <w:tc>
          <w:tcPr>
            <w:tcW w:w="966" w:type="dxa"/>
          </w:tcPr>
          <w:p w:rsidR="007C2B66" w:rsidRPr="00D361F0" w:rsidRDefault="00D361F0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t>194</w:t>
            </w: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2</w:t>
            </w:r>
          </w:p>
        </w:tc>
        <w:tc>
          <w:tcPr>
            <w:tcW w:w="9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1950</w:t>
            </w:r>
          </w:p>
        </w:tc>
      </w:tr>
    </w:tbl>
    <w:p w:rsidR="007C2B66" w:rsidRPr="007C2B66" w:rsidRDefault="007C2B66" w:rsidP="00301707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В соответствии с действующим законодательством администрация сельского поселения вправе устанавливать в пределах своих полномочий</w:t>
      </w:r>
      <w:r w:rsidR="00D361F0">
        <w:t xml:space="preserve"> </w:t>
      </w:r>
      <w:r w:rsidRPr="007C2B66">
        <w:rPr>
          <w:lang w:val="en-US"/>
        </w:rPr>
        <w:t xml:space="preserve">стандарты, на основании которых определяются основные требования к качеству коммунального обслуживания, оценивается эффективность работы предприятий коммунального комплекса, осуществляется распределение бюджетных средств.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</w:t>
      </w:r>
      <w:r w:rsidRPr="007C2B66">
        <w:rPr>
          <w:lang w:val="en-US"/>
        </w:rPr>
        <w:lastRenderedPageBreak/>
        <w:t>параметрам, отражающимся в надежности обслуживания потребителей, и по изменению финансово- экономических и организационно-правовых характеристик:</w:t>
      </w:r>
    </w:p>
    <w:p w:rsidR="007C2B66" w:rsidRPr="007C2B66" w:rsidRDefault="007C2B66" w:rsidP="00301707">
      <w:pPr>
        <w:pStyle w:val="a4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Техническое состояние объектов коммунальной инфраструктуры, в первую очередь - надежность их работы. Контроль и анализ этого параметра позволяет определить качество обслуживания, оценить достаточность усилий по реконструкции систем.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</w:t>
      </w:r>
    </w:p>
    <w:p w:rsidR="007C2B66" w:rsidRPr="007C2B66" w:rsidRDefault="007C2B66" w:rsidP="00301707">
      <w:pPr>
        <w:pStyle w:val="a4"/>
        <w:numPr>
          <w:ilvl w:val="0"/>
          <w:numId w:val="29"/>
        </w:numPr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</w:t>
      </w:r>
    </w:p>
    <w:p w:rsidR="007C2B66" w:rsidRPr="007C2B66" w:rsidRDefault="007C2B66" w:rsidP="00D361F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Целевые индикаторы анализируются по каждому виду коммунальных услуг и периодически пересматриваются, и актуализируются.</w:t>
      </w:r>
    </w:p>
    <w:p w:rsidR="007C2B66" w:rsidRPr="007C2B66" w:rsidRDefault="007C2B66" w:rsidP="00D361F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Значения целевых индикаторов разработаны на базе обобщения, анализа и корректировки фактических данных по предприятиям коммунального комплекса сельского поселения и в целом разделены на 3 группы:</w:t>
      </w:r>
    </w:p>
    <w:p w:rsidR="007C2B66" w:rsidRPr="007C2B66" w:rsidRDefault="007C2B66" w:rsidP="00D361F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без существенного снижения качества среды обитания</w:t>
      </w:r>
      <w:r w:rsidR="00D361F0">
        <w:t xml:space="preserve"> </w:t>
      </w:r>
      <w:r w:rsidRPr="007C2B66">
        <w:rPr>
          <w:lang w:val="en-US"/>
        </w:rPr>
        <w:t>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7C2B66" w:rsidRPr="007C2B66" w:rsidRDefault="007C2B66" w:rsidP="00D361F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Надежность работы объектов коммунальной инфраструктуры целесообразно оценивать обратной величиной: интенсивностью отказов (количеством аварий и повреждений на единицу масштаба объекта, например, на 1 км инженерных сетей, на 1 млн. руб. стоимости основных фондов); износом коммунальных сетей, протяженностью сетей, нуждающихся в замене; долей ежегодно заменяемых сетей; уровнем потерь и неучтенных расходов.</w:t>
      </w:r>
    </w:p>
    <w:p w:rsidR="007C2B66" w:rsidRPr="007C2B66" w:rsidRDefault="007C2B66" w:rsidP="00D361F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Сбалансированность системы характеризует эффективность использования коммунальных систем, определяется с помощью следующих показателей: уровень использования производственных мощностей; наличие дефицита мощности; обеспеченность приборами учета.</w:t>
      </w:r>
    </w:p>
    <w:p w:rsidR="007C2B66" w:rsidRPr="007C2B66" w:rsidRDefault="007C2B66" w:rsidP="00D361F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7C2B66" w:rsidRPr="007C2B66" w:rsidRDefault="007C2B66" w:rsidP="00D361F0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Качество оказываемых услуг организациями коммунального комплекса характеризует соответствие качества оказываемых услуг установленным ГОСТам, эпидемиологическим нормам и правилам.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  <w:sectPr w:rsidR="007C2B66" w:rsidRPr="007C2B66">
          <w:pgSz w:w="11910" w:h="16840"/>
          <w:pgMar w:top="1040" w:right="480" w:bottom="740" w:left="1480" w:header="0" w:footer="480" w:gutter="0"/>
          <w:cols w:space="720"/>
        </w:sectPr>
      </w:pPr>
    </w:p>
    <w:p w:rsidR="007C2B66" w:rsidRPr="007C2B66" w:rsidRDefault="0043599A" w:rsidP="007C2B66">
      <w:pPr>
        <w:pStyle w:val="a4"/>
        <w:shd w:val="clear" w:color="auto" w:fill="FFFFFF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Таблица </w:t>
      </w:r>
      <w:r>
        <w:rPr>
          <w:b/>
          <w:bCs/>
        </w:rPr>
        <w:t>4</w:t>
      </w:r>
      <w:r w:rsidR="007C2B66" w:rsidRPr="007C2B66">
        <w:rPr>
          <w:b/>
          <w:bCs/>
          <w:lang w:val="en-US"/>
        </w:rPr>
        <w:t>. Целевые индикаторы для мониторинга реализации Программы комплексного развития.</w:t>
      </w:r>
    </w:p>
    <w:tbl>
      <w:tblPr>
        <w:tblStyle w:val="TableNormal"/>
        <w:tblW w:w="15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3457"/>
        <w:gridCol w:w="1592"/>
        <w:gridCol w:w="1595"/>
        <w:gridCol w:w="1789"/>
        <w:gridCol w:w="4464"/>
      </w:tblGrid>
      <w:tr w:rsidR="007C2B66" w:rsidRPr="007C2B66" w:rsidTr="00AF2168">
        <w:trPr>
          <w:trHeight w:val="852"/>
        </w:trPr>
        <w:tc>
          <w:tcPr>
            <w:tcW w:w="2312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Наименование целевого</w:t>
            </w:r>
            <w:r w:rsidR="00D361F0">
              <w:rPr>
                <w:lang w:val="ru-RU"/>
              </w:rPr>
              <w:t xml:space="preserve"> </w:t>
            </w:r>
            <w:r w:rsidRPr="007C2B66">
              <w:t>индикатора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Область применения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Фактическое значение</w:t>
            </w:r>
          </w:p>
        </w:tc>
        <w:tc>
          <w:tcPr>
            <w:tcW w:w="1595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Значение целевого</w:t>
            </w:r>
            <w:r w:rsidR="00D361F0">
              <w:rPr>
                <w:lang w:val="ru-RU"/>
              </w:rPr>
              <w:t xml:space="preserve"> </w:t>
            </w:r>
            <w:r w:rsidRPr="007C2B66">
              <w:t>показателя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Рациональное значение</w:t>
            </w:r>
          </w:p>
        </w:tc>
        <w:tc>
          <w:tcPr>
            <w:tcW w:w="44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Примечание</w:t>
            </w:r>
          </w:p>
        </w:tc>
      </w:tr>
      <w:tr w:rsidR="007C2B66" w:rsidRPr="007C2B66" w:rsidTr="00AF2168">
        <w:trPr>
          <w:trHeight w:val="318"/>
        </w:trPr>
        <w:tc>
          <w:tcPr>
            <w:tcW w:w="231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2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4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44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6</w:t>
            </w:r>
          </w:p>
        </w:tc>
      </w:tr>
      <w:tr w:rsidR="007C2B66" w:rsidRPr="007C2B66" w:rsidTr="00AF2168">
        <w:trPr>
          <w:trHeight w:val="316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  <w:r w:rsidRPr="007C2B66">
              <w:rPr>
                <w:b/>
              </w:rPr>
              <w:t>Теплоэнергетическое хозяйство:</w:t>
            </w:r>
          </w:p>
        </w:tc>
      </w:tr>
      <w:tr w:rsidR="007C2B66" w:rsidRPr="007C2B66" w:rsidTr="00AF2168">
        <w:trPr>
          <w:trHeight w:val="316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Технические (надежностные) показатели</w:t>
            </w:r>
          </w:p>
        </w:tc>
      </w:tr>
      <w:tr w:rsidR="007C2B66" w:rsidRPr="007C2B66" w:rsidTr="00AF2168">
        <w:trPr>
          <w:trHeight w:val="318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Надежность обслуживания систем теплоснабжения</w:t>
            </w:r>
          </w:p>
        </w:tc>
      </w:tr>
      <w:tr w:rsidR="007C2B66" w:rsidRPr="007C2B66" w:rsidTr="00AF2168">
        <w:trPr>
          <w:trHeight w:val="2782"/>
        </w:trPr>
        <w:tc>
          <w:tcPr>
            <w:tcW w:w="2312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  <w:jc w:val="both"/>
            </w:pPr>
            <w:r w:rsidRPr="007C2B66">
              <w:t>Количество аварий и повреждений на 1 км сети в год (с учетом</w:t>
            </w:r>
            <w:r w:rsidR="00D361F0">
              <w:rPr>
                <w:lang w:val="ru-RU"/>
              </w:rPr>
              <w:t xml:space="preserve"> </w:t>
            </w:r>
            <w:r w:rsidRPr="007C2B66">
              <w:t>повреждения оборудования)</w:t>
            </w:r>
          </w:p>
        </w:tc>
        <w:tc>
          <w:tcPr>
            <w:tcW w:w="3457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  <w:jc w:val="both"/>
            </w:pPr>
            <w:r w:rsidRPr="007C2B66">
              <w:t>Используется для оценки надежности работы систем теплоснабжения, анализа необходимой замены сетей и оборудования и определения потребности в инвестициях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0,3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0,3</w:t>
            </w:r>
          </w:p>
        </w:tc>
        <w:tc>
          <w:tcPr>
            <w:tcW w:w="4464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  <w:jc w:val="both"/>
            </w:pPr>
            <w:r w:rsidRPr="007C2B66">
              <w:t>Количество аварий и повреждений, требующих проведения аварийно -восстановительных работ (как с отключением потребителей, так и без него), определяется по журналам аварийно-диспетчерской службы предприятия. В результате</w:t>
            </w:r>
            <w:r w:rsidR="00D361F0">
              <w:rPr>
                <w:lang w:val="ru-RU"/>
              </w:rPr>
              <w:t xml:space="preserve"> </w:t>
            </w:r>
            <w:r w:rsidRPr="007C2B66">
              <w:t>реализации Программы значение данного показателя не должно превышать 0,3 аварии на 1 км</w:t>
            </w:r>
            <w:r w:rsidR="00D361F0">
              <w:rPr>
                <w:lang w:val="ru-RU"/>
              </w:rPr>
              <w:t xml:space="preserve"> </w:t>
            </w:r>
            <w:r w:rsidRPr="007C2B66">
              <w:t>сети</w:t>
            </w:r>
          </w:p>
        </w:tc>
      </w:tr>
      <w:tr w:rsidR="007C2B66" w:rsidRPr="007C2B66" w:rsidTr="00AF2168">
        <w:trPr>
          <w:trHeight w:val="1702"/>
        </w:trPr>
        <w:tc>
          <w:tcPr>
            <w:tcW w:w="231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Износ коммунальных систем, %</w:t>
            </w:r>
          </w:p>
        </w:tc>
        <w:tc>
          <w:tcPr>
            <w:tcW w:w="3457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  <w:jc w:val="both"/>
            </w:pPr>
            <w:r w:rsidRPr="007C2B66">
              <w:t>Используется для оценки надежности работы систем теплоснабжения, анализа необходимой замены</w:t>
            </w:r>
            <w:r w:rsidR="00D361F0">
              <w:rPr>
                <w:lang w:val="ru-RU"/>
              </w:rPr>
              <w:t xml:space="preserve"> </w:t>
            </w:r>
            <w:r w:rsidRPr="007C2B66">
              <w:t>оборудования и определения</w:t>
            </w:r>
            <w:r w:rsidR="00D361F0">
              <w:rPr>
                <w:lang w:val="ru-RU"/>
              </w:rPr>
              <w:t xml:space="preserve"> </w:t>
            </w:r>
            <w:r w:rsidRPr="007C2B66">
              <w:t>потребности в инвестициях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41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4464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  <w:jc w:val="both"/>
            </w:pPr>
            <w:r w:rsidRPr="007C2B66">
              <w:t>Конкретное значение определяется по данным организации, оказывающей услуги по теплоснабжению</w:t>
            </w:r>
          </w:p>
        </w:tc>
      </w:tr>
      <w:tr w:rsidR="007C2B66" w:rsidRPr="007C2B66" w:rsidTr="00AF2168">
        <w:trPr>
          <w:trHeight w:val="316"/>
        </w:trPr>
        <w:tc>
          <w:tcPr>
            <w:tcW w:w="2312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Протяженность</w:t>
            </w:r>
            <w:r w:rsidR="00D361F0" w:rsidRPr="007C2B66">
              <w:t xml:space="preserve"> сетей,</w:t>
            </w:r>
            <w:r w:rsidR="00D361F0">
              <w:rPr>
                <w:lang w:val="ru-RU"/>
              </w:rPr>
              <w:t xml:space="preserve"> </w:t>
            </w:r>
            <w:r w:rsidR="00D361F0" w:rsidRPr="007C2B66">
              <w:t>нуждающихся в замене, % от общей протяженности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</w:t>
            </w:r>
            <w:r w:rsidR="00D361F0" w:rsidRPr="007C2B66">
              <w:t xml:space="preserve"> объемов работ и затрат на ремонт сетей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41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44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</w:t>
            </w:r>
            <w:r w:rsidR="00D361F0" w:rsidRPr="007C2B66">
              <w:t xml:space="preserve"> определяется по данным организации, оказывающей услуги по теплоснабжению</w:t>
            </w:r>
          </w:p>
        </w:tc>
      </w:tr>
      <w:tr w:rsidR="007C2B66" w:rsidRPr="007C2B66" w:rsidTr="00AF2168">
        <w:trPr>
          <w:trHeight w:val="2541"/>
        </w:trPr>
        <w:tc>
          <w:tcPr>
            <w:tcW w:w="2312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lastRenderedPageBreak/>
              <w:t>Доля ежегодно заменяемых сетей, в% от их общей протяженности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объемов работ и затрат на ремонт сетей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</w:t>
            </w:r>
          </w:p>
        </w:tc>
        <w:tc>
          <w:tcPr>
            <w:tcW w:w="4464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 определяется, исходя из соотношения показателей потребности в замене</w:t>
            </w:r>
            <w:r w:rsidR="00D361F0">
              <w:rPr>
                <w:lang w:val="ru-RU"/>
              </w:rPr>
              <w:t xml:space="preserve"> </w:t>
            </w:r>
            <w:r w:rsidRPr="007C2B66">
              <w:t>изношенных сетей, финансовых и производственно - технических возможностей организаций теплоснабжения, социальных ограничений в динамике</w:t>
            </w:r>
            <w:r w:rsidR="00D361F0">
              <w:rPr>
                <w:lang w:val="ru-RU"/>
              </w:rPr>
              <w:t xml:space="preserve"> </w:t>
            </w:r>
            <w:r w:rsidRPr="007C2B66">
              <w:t>тарифов и возможностей бюджета по целевому</w:t>
            </w:r>
            <w:r w:rsidR="00D361F0">
              <w:rPr>
                <w:lang w:val="ru-RU"/>
              </w:rPr>
              <w:t xml:space="preserve"> </w:t>
            </w:r>
            <w:r w:rsidRPr="007C2B66">
              <w:t>финансированию либо возврату</w:t>
            </w:r>
            <w:r w:rsidR="00D361F0">
              <w:rPr>
                <w:lang w:val="ru-RU"/>
              </w:rPr>
              <w:t xml:space="preserve"> </w:t>
            </w:r>
            <w:r w:rsidRPr="007C2B66">
              <w:t>кредитных ресурсов</w:t>
            </w:r>
          </w:p>
        </w:tc>
      </w:tr>
      <w:tr w:rsidR="007C2B66" w:rsidRPr="007C2B66" w:rsidTr="00AF2168">
        <w:trPr>
          <w:trHeight w:val="1128"/>
        </w:trPr>
        <w:tc>
          <w:tcPr>
            <w:tcW w:w="2312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Уровень потерь и неучтенных расходов тепловой энергии, % от</w:t>
            </w:r>
            <w:r w:rsidR="00D361F0">
              <w:rPr>
                <w:lang w:val="ru-RU"/>
              </w:rPr>
              <w:t xml:space="preserve"> </w:t>
            </w:r>
            <w:r w:rsidRPr="007C2B66">
              <w:t>общего объема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надежности систем теплоснабжения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14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2</w:t>
            </w:r>
          </w:p>
        </w:tc>
        <w:tc>
          <w:tcPr>
            <w:tcW w:w="44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На 2017 г. уровень потерь тепловой энергии составляет 14%. В ходе реализации Программы в 2027 г. - 5 %.</w:t>
            </w:r>
          </w:p>
        </w:tc>
      </w:tr>
      <w:tr w:rsidR="007C2B66" w:rsidRPr="007C2B66" w:rsidTr="00AF2168">
        <w:trPr>
          <w:trHeight w:val="318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Сбалансированность систем теплоснабжения</w:t>
            </w:r>
          </w:p>
        </w:tc>
      </w:tr>
      <w:tr w:rsidR="007C2B66" w:rsidRPr="007C2B66" w:rsidTr="00AF2168">
        <w:trPr>
          <w:trHeight w:val="1646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Уровень</w:t>
            </w:r>
            <w:r w:rsidR="00D361F0">
              <w:rPr>
                <w:lang w:val="ru-RU"/>
              </w:rPr>
              <w:t xml:space="preserve"> </w:t>
            </w:r>
            <w:r w:rsidRPr="007C2B66">
              <w:t>использования</w:t>
            </w:r>
            <w:r w:rsidR="006E08BC" w:rsidRPr="007C2B66">
              <w:t xml:space="preserve"> производственных мощностей, % от располагаемой мощности</w:t>
            </w:r>
          </w:p>
        </w:tc>
        <w:tc>
          <w:tcPr>
            <w:tcW w:w="3457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</w:t>
            </w:r>
            <w:r w:rsidR="00D361F0">
              <w:rPr>
                <w:lang w:val="ru-RU"/>
              </w:rPr>
              <w:t xml:space="preserve"> </w:t>
            </w:r>
            <w:r w:rsidRPr="007C2B66">
              <w:t>качества оказываемых услуг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50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62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93</w:t>
            </w:r>
          </w:p>
        </w:tc>
        <w:tc>
          <w:tcPr>
            <w:tcW w:w="4464" w:type="dxa"/>
          </w:tcPr>
          <w:p w:rsidR="007C2B66" w:rsidRPr="007C2B66" w:rsidRDefault="007C2B66" w:rsidP="00D361F0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</w:t>
            </w:r>
            <w:r w:rsidR="00D361F0">
              <w:rPr>
                <w:lang w:val="ru-RU"/>
              </w:rPr>
              <w:t xml:space="preserve"> </w:t>
            </w:r>
            <w:r w:rsidRPr="007C2B66">
              <w:t>определяется исходя из данных</w:t>
            </w:r>
            <w:r w:rsidR="006E08BC" w:rsidRPr="007C2B66">
              <w:t xml:space="preserve"> организации, оказывающей услуги в сфере теплоснабжения</w:t>
            </w:r>
          </w:p>
        </w:tc>
      </w:tr>
      <w:tr w:rsidR="007C2B66" w:rsidRPr="007C2B66" w:rsidTr="00AF2168">
        <w:trPr>
          <w:trHeight w:val="316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  <w:r w:rsidRPr="007C2B66">
              <w:rPr>
                <w:b/>
              </w:rPr>
              <w:t>Водоснабжение:</w:t>
            </w:r>
          </w:p>
        </w:tc>
      </w:tr>
      <w:tr w:rsidR="007C2B66" w:rsidRPr="007C2B66" w:rsidTr="00AF2168">
        <w:trPr>
          <w:trHeight w:val="316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Технические (надежностные) показатели</w:t>
            </w:r>
          </w:p>
        </w:tc>
      </w:tr>
      <w:tr w:rsidR="007C2B66" w:rsidRPr="007C2B66" w:rsidTr="00AF2168">
        <w:trPr>
          <w:trHeight w:val="176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Надежность обслуживания систем водоснабжения</w:t>
            </w:r>
          </w:p>
        </w:tc>
      </w:tr>
      <w:tr w:rsidR="007C2B66" w:rsidRPr="007C2B66" w:rsidTr="00AF2168">
        <w:trPr>
          <w:trHeight w:val="2436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Количество аварий и повреждений на 1 км сети в год (с учетом</w:t>
            </w:r>
            <w:r w:rsidR="006E08BC">
              <w:rPr>
                <w:lang w:val="ru-RU"/>
              </w:rPr>
              <w:t xml:space="preserve"> </w:t>
            </w:r>
            <w:r w:rsidRPr="007C2B66">
              <w:t>повреждения оборудования)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надежности работы систем водоснабжения, анализа необходимой замены сетей и оборудования и определения потребности в инвестициях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1,9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0,3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Количество аварий и повреждений, требующих проведения аварийно -</w:t>
            </w:r>
            <w:r w:rsidR="006E08BC">
              <w:rPr>
                <w:lang w:val="ru-RU"/>
              </w:rPr>
              <w:t xml:space="preserve"> </w:t>
            </w:r>
            <w:r w:rsidRPr="007C2B66">
              <w:t>восстановительных работ (как с отключением потребителей, так и без него), определяется по журналам аварийно -диспетчерской службы предприятия. В результате</w:t>
            </w:r>
            <w:r w:rsidR="006E08BC">
              <w:rPr>
                <w:lang w:val="ru-RU"/>
              </w:rPr>
              <w:t xml:space="preserve"> </w:t>
            </w:r>
            <w:r w:rsidRPr="007C2B66">
              <w:t>реализации Программы значение данного показателя не должно превышать 1,9 аварии на 1 км</w:t>
            </w:r>
            <w:r w:rsidR="006E08BC">
              <w:rPr>
                <w:lang w:val="ru-RU"/>
              </w:rPr>
              <w:t xml:space="preserve"> </w:t>
            </w:r>
            <w:r w:rsidRPr="007C2B66">
              <w:t>сети</w:t>
            </w:r>
          </w:p>
        </w:tc>
      </w:tr>
      <w:tr w:rsidR="007C2B66" w:rsidRPr="007C2B66" w:rsidTr="00AF2168">
        <w:trPr>
          <w:trHeight w:val="1409"/>
        </w:trPr>
        <w:tc>
          <w:tcPr>
            <w:tcW w:w="231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lastRenderedPageBreak/>
              <w:t>Износ коммунальных систем, %</w:t>
            </w:r>
          </w:p>
        </w:tc>
        <w:tc>
          <w:tcPr>
            <w:tcW w:w="3457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надежности работы систем водоснабжения, анализа необходимой замены</w:t>
            </w:r>
            <w:r w:rsidR="006E08BC">
              <w:rPr>
                <w:lang w:val="ru-RU"/>
              </w:rPr>
              <w:t xml:space="preserve"> </w:t>
            </w:r>
            <w:r w:rsidRPr="007C2B66">
              <w:t>оборудования и определения</w:t>
            </w:r>
            <w:r w:rsidR="006E08BC" w:rsidRPr="007C2B66">
              <w:t xml:space="preserve"> потребности в инвестициях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80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44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 определяется по данным организации, оказывающей услуги по водоснабжению</w:t>
            </w:r>
          </w:p>
        </w:tc>
      </w:tr>
      <w:tr w:rsidR="007C2B66" w:rsidRPr="007C2B66" w:rsidTr="00AF2168">
        <w:trPr>
          <w:trHeight w:val="1020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Протяженность сетей,</w:t>
            </w:r>
            <w:r w:rsidR="006E08BC">
              <w:rPr>
                <w:lang w:val="ru-RU"/>
              </w:rPr>
              <w:t xml:space="preserve"> </w:t>
            </w:r>
            <w:r w:rsidRPr="007C2B66">
              <w:t>нуждающихся в замене, % от общей</w:t>
            </w:r>
            <w:r w:rsidR="006E08BC">
              <w:rPr>
                <w:lang w:val="ru-RU"/>
              </w:rPr>
              <w:t xml:space="preserve"> </w:t>
            </w:r>
            <w:r w:rsidRPr="007C2B66">
              <w:t>протяженности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объемов работ и затрат на ремонт сетей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80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44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 определяется по данным организации, оказывающей услуги по водоснабжению</w:t>
            </w:r>
          </w:p>
        </w:tc>
      </w:tr>
      <w:tr w:rsidR="007C2B66" w:rsidRPr="007C2B66" w:rsidTr="00AF2168">
        <w:trPr>
          <w:trHeight w:val="2452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Доля ежегодно заменяемых сетей, в</w:t>
            </w:r>
            <w:r w:rsidR="006E08BC">
              <w:rPr>
                <w:lang w:val="ru-RU"/>
              </w:rPr>
              <w:t xml:space="preserve"> </w:t>
            </w:r>
            <w:r w:rsidRPr="007C2B66">
              <w:t>% от их общей протяженности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объемов работ и затрат на ремонт сетей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5,5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5,5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 определяется исходя из соотношения показателей потребности в замене</w:t>
            </w:r>
            <w:r w:rsidR="006E08BC">
              <w:rPr>
                <w:lang w:val="ru-RU"/>
              </w:rPr>
              <w:t xml:space="preserve"> </w:t>
            </w:r>
            <w:r w:rsidRPr="007C2B66">
              <w:t>изношенных сетей, финансовых и производственно - технических возможностей организаций водоснабжения, социальных ограничений в динамике</w:t>
            </w:r>
            <w:r w:rsidR="006E08BC">
              <w:rPr>
                <w:lang w:val="ru-RU"/>
              </w:rPr>
              <w:t xml:space="preserve"> </w:t>
            </w:r>
            <w:r w:rsidRPr="007C2B66">
              <w:t>тарифов и возможностей бюджета по целевому</w:t>
            </w:r>
            <w:r w:rsidR="006E08BC">
              <w:rPr>
                <w:lang w:val="ru-RU"/>
              </w:rPr>
              <w:t xml:space="preserve"> </w:t>
            </w:r>
            <w:r w:rsidRPr="007C2B66">
              <w:t>финансированию либо возврату</w:t>
            </w:r>
            <w:r w:rsidR="006E08BC">
              <w:rPr>
                <w:lang w:val="ru-RU"/>
              </w:rPr>
              <w:t xml:space="preserve"> </w:t>
            </w:r>
            <w:r w:rsidRPr="007C2B66">
              <w:t>кредитных ресурсов</w:t>
            </w:r>
          </w:p>
        </w:tc>
      </w:tr>
      <w:tr w:rsidR="007C2B66" w:rsidRPr="007C2B66" w:rsidTr="00AF2168">
        <w:trPr>
          <w:trHeight w:val="815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Уровень потерь и неучтенных расходов, % от</w:t>
            </w:r>
            <w:r w:rsidR="006E08BC">
              <w:rPr>
                <w:lang w:val="ru-RU"/>
              </w:rPr>
              <w:t xml:space="preserve"> </w:t>
            </w:r>
            <w:r w:rsidRPr="007C2B66">
              <w:t>общего объема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надежности систем водоснабжения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19,8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12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12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На 2017 г. уровень потерь составляет 19,8 %. В ходе реализации Программы в 2027 г.- 12 %.</w:t>
            </w:r>
          </w:p>
        </w:tc>
      </w:tr>
      <w:tr w:rsidR="007C2B66" w:rsidRPr="007C2B66" w:rsidTr="00AF2168">
        <w:trPr>
          <w:trHeight w:val="633"/>
        </w:trPr>
        <w:tc>
          <w:tcPr>
            <w:tcW w:w="2312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Сбалансированность систем</w:t>
            </w:r>
            <w:r w:rsidR="006E08BC" w:rsidRPr="007C2B66">
              <w:t xml:space="preserve"> водоснабжения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  <w:tc>
          <w:tcPr>
            <w:tcW w:w="44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</w:p>
        </w:tc>
      </w:tr>
      <w:tr w:rsidR="007C2B66" w:rsidRPr="007C2B66" w:rsidTr="00AF2168">
        <w:trPr>
          <w:trHeight w:val="1706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Относительное снижение годового количества отключений водоснабжения</w:t>
            </w:r>
            <w:r w:rsidR="006E08BC">
              <w:rPr>
                <w:lang w:val="ru-RU"/>
              </w:rPr>
              <w:t xml:space="preserve"> </w:t>
            </w:r>
            <w:r w:rsidRPr="007C2B66">
              <w:t>жилых домов, %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качества оказываемых услуг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88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85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</w:t>
            </w:r>
            <w:r w:rsidR="006E08BC">
              <w:rPr>
                <w:lang w:val="ru-RU"/>
              </w:rPr>
              <w:t xml:space="preserve"> </w:t>
            </w:r>
            <w:r w:rsidRPr="007C2B66">
              <w:t>определяется исходя из данных организации, оказывающей услуги в сфере водоснабжения</w:t>
            </w:r>
          </w:p>
        </w:tc>
      </w:tr>
      <w:tr w:rsidR="007C2B66" w:rsidRPr="007C2B66" w:rsidTr="00AF2168">
        <w:trPr>
          <w:trHeight w:val="318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  <w:r w:rsidRPr="007C2B66">
              <w:rPr>
                <w:b/>
              </w:rPr>
              <w:t>Водоотведение:</w:t>
            </w:r>
          </w:p>
        </w:tc>
      </w:tr>
      <w:tr w:rsidR="007C2B66" w:rsidRPr="007C2B66" w:rsidTr="00AF2168">
        <w:trPr>
          <w:trHeight w:val="316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Технические (надежностные) показатели</w:t>
            </w:r>
          </w:p>
        </w:tc>
      </w:tr>
      <w:tr w:rsidR="007C2B66" w:rsidRPr="007C2B66" w:rsidTr="00AF2168">
        <w:trPr>
          <w:trHeight w:val="318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Надежность обслуживания систем водоотведения</w:t>
            </w:r>
          </w:p>
        </w:tc>
      </w:tr>
      <w:tr w:rsidR="007C2B66" w:rsidRPr="007C2B66" w:rsidTr="00AF2168">
        <w:trPr>
          <w:trHeight w:val="2465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lastRenderedPageBreak/>
              <w:t>Количество аварий и повреждений на 1 км сети в год (с учетом</w:t>
            </w:r>
            <w:r w:rsidR="006E08BC">
              <w:rPr>
                <w:lang w:val="ru-RU"/>
              </w:rPr>
              <w:t xml:space="preserve"> </w:t>
            </w:r>
            <w:r w:rsidRPr="007C2B66">
              <w:t>повреждения оборудования)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надежности работы систем водоотведения, анализа необходимой замены сетей и оборудования и определения потребности в инвестициях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1,0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0,2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Количество аварий и повреждений, требующих проведения аварийно –восстановительных работ (как с отключением потребителей, так и без него), определяется по журналам аварийно –диспетчерской службы предприятия. В результате</w:t>
            </w:r>
            <w:r w:rsidR="006E08BC">
              <w:rPr>
                <w:lang w:val="ru-RU"/>
              </w:rPr>
              <w:t xml:space="preserve"> </w:t>
            </w:r>
            <w:r w:rsidRPr="007C2B66">
              <w:t>реализации Программы значение данного показателя не должно превышать 1,0 аварии на 1 км</w:t>
            </w:r>
            <w:r w:rsidR="006E08BC">
              <w:rPr>
                <w:lang w:val="ru-RU"/>
              </w:rPr>
              <w:t xml:space="preserve"> </w:t>
            </w:r>
            <w:r w:rsidRPr="007C2B66">
              <w:t>сети</w:t>
            </w:r>
          </w:p>
        </w:tc>
      </w:tr>
      <w:tr w:rsidR="007C2B66" w:rsidRPr="007C2B66" w:rsidTr="00AF2168">
        <w:trPr>
          <w:trHeight w:val="635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Износ</w:t>
            </w:r>
            <w:r w:rsidR="006E08BC">
              <w:rPr>
                <w:lang w:val="ru-RU"/>
              </w:rPr>
              <w:t xml:space="preserve"> </w:t>
            </w:r>
            <w:r w:rsidRPr="007C2B66">
              <w:t>коммунальных</w:t>
            </w:r>
            <w:r w:rsidR="006E08BC" w:rsidRPr="007C2B66">
              <w:t xml:space="preserve"> систем, %</w:t>
            </w:r>
          </w:p>
        </w:tc>
        <w:tc>
          <w:tcPr>
            <w:tcW w:w="3457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</w:t>
            </w:r>
            <w:r w:rsidR="006E08BC">
              <w:rPr>
                <w:lang w:val="ru-RU"/>
              </w:rPr>
              <w:t xml:space="preserve"> </w:t>
            </w:r>
            <w:r w:rsidRPr="007C2B66">
              <w:t>надежности работы систем</w:t>
            </w:r>
            <w:r w:rsidR="006E08BC" w:rsidRPr="007C2B66">
              <w:t xml:space="preserve"> водоотведения, анализа необходимой замены</w:t>
            </w:r>
            <w:r w:rsidR="006E08BC">
              <w:rPr>
                <w:lang w:val="ru-RU"/>
              </w:rPr>
              <w:t xml:space="preserve"> </w:t>
            </w:r>
            <w:r w:rsidR="006E08BC" w:rsidRPr="007C2B66">
              <w:t>оборудования и определения</w:t>
            </w:r>
            <w:r w:rsidR="006E08BC">
              <w:rPr>
                <w:lang w:val="ru-RU"/>
              </w:rPr>
              <w:t xml:space="preserve"> </w:t>
            </w:r>
            <w:r w:rsidR="006E08BC" w:rsidRPr="007C2B66">
              <w:t>потребности в инвестициях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</w:t>
            </w:r>
            <w:r w:rsidR="006E08BC">
              <w:rPr>
                <w:lang w:val="ru-RU"/>
              </w:rPr>
              <w:t xml:space="preserve"> </w:t>
            </w:r>
            <w:r w:rsidRPr="007C2B66">
              <w:t>определяется по данным</w:t>
            </w:r>
            <w:r w:rsidR="006E08BC" w:rsidRPr="007C2B66">
              <w:t xml:space="preserve"> организации, оказывающей услуги по водоотведению</w:t>
            </w:r>
          </w:p>
        </w:tc>
      </w:tr>
      <w:tr w:rsidR="007C2B66" w:rsidRPr="007C2B66" w:rsidTr="00AF2168">
        <w:trPr>
          <w:trHeight w:val="1102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Протяженность сетей,</w:t>
            </w:r>
            <w:r w:rsidR="006E08BC">
              <w:rPr>
                <w:lang w:val="ru-RU"/>
              </w:rPr>
              <w:t xml:space="preserve"> </w:t>
            </w:r>
            <w:r w:rsidRPr="007C2B66">
              <w:t>нуждающихся в замене, % от общей</w:t>
            </w:r>
            <w:r w:rsidR="006E08BC">
              <w:rPr>
                <w:lang w:val="ru-RU"/>
              </w:rPr>
              <w:t xml:space="preserve"> </w:t>
            </w:r>
            <w:r w:rsidRPr="007C2B66">
              <w:t>протяженности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объемов работ и затрат на ремонт сетей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44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 определяется по данным организации, оказывающей услуги по водоотведению</w:t>
            </w:r>
          </w:p>
        </w:tc>
      </w:tr>
      <w:tr w:rsidR="007C2B66" w:rsidRPr="007C2B66" w:rsidTr="00AF2168">
        <w:trPr>
          <w:trHeight w:val="2504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Доля ежегодно заменяемых сетей, в</w:t>
            </w:r>
            <w:r w:rsidR="006E08BC">
              <w:rPr>
                <w:lang w:val="ru-RU"/>
              </w:rPr>
              <w:t xml:space="preserve"> </w:t>
            </w:r>
            <w:r w:rsidRPr="007C2B66">
              <w:t>% от их общей протяженности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объемов работ и затрат на ремонт сетей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 определяется исходя из соотношения показателей потребности в замене</w:t>
            </w:r>
            <w:r w:rsidR="006E08BC">
              <w:rPr>
                <w:lang w:val="ru-RU"/>
              </w:rPr>
              <w:t xml:space="preserve"> </w:t>
            </w:r>
            <w:r w:rsidRPr="007C2B66">
              <w:t>изношенных сетей, финансовых и производственно – технических возможностей организаций водоотведения, социальных ограничений в</w:t>
            </w:r>
            <w:r w:rsidR="006E08BC">
              <w:rPr>
                <w:lang w:val="ru-RU"/>
              </w:rPr>
              <w:t xml:space="preserve"> </w:t>
            </w:r>
            <w:r w:rsidRPr="007C2B66">
              <w:t>динамике тарифов и возможностей бюджета по целевому финансированию либо</w:t>
            </w:r>
            <w:r w:rsidR="006E08BC">
              <w:rPr>
                <w:lang w:val="ru-RU"/>
              </w:rPr>
              <w:t xml:space="preserve"> </w:t>
            </w:r>
            <w:r w:rsidRPr="007C2B66">
              <w:t>возврату кредитных ресурсов</w:t>
            </w:r>
          </w:p>
        </w:tc>
      </w:tr>
      <w:tr w:rsidR="007C2B66" w:rsidRPr="007C2B66" w:rsidTr="00AF2168">
        <w:trPr>
          <w:trHeight w:val="318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Сбалансированность систем водоотведения</w:t>
            </w:r>
          </w:p>
        </w:tc>
      </w:tr>
      <w:tr w:rsidR="007C2B66" w:rsidRPr="007C2B66" w:rsidTr="00AF2168">
        <w:trPr>
          <w:trHeight w:val="633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Относительное</w:t>
            </w:r>
            <w:r w:rsidR="006E08BC">
              <w:rPr>
                <w:lang w:val="ru-RU"/>
              </w:rPr>
              <w:t xml:space="preserve"> </w:t>
            </w:r>
            <w:r w:rsidRPr="007C2B66">
              <w:t>снижение годового</w:t>
            </w:r>
            <w:r w:rsidR="006E08BC" w:rsidRPr="007C2B66">
              <w:t xml:space="preserve"> количества отключений водоснабжения</w:t>
            </w:r>
            <w:r w:rsidR="006E08BC">
              <w:rPr>
                <w:lang w:val="ru-RU"/>
              </w:rPr>
              <w:t xml:space="preserve"> </w:t>
            </w:r>
            <w:r w:rsidR="006E08BC" w:rsidRPr="007C2B66">
              <w:t>жилых домов, %</w:t>
            </w:r>
          </w:p>
        </w:tc>
        <w:tc>
          <w:tcPr>
            <w:tcW w:w="3457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</w:t>
            </w:r>
            <w:r w:rsidR="006E08BC">
              <w:rPr>
                <w:lang w:val="ru-RU"/>
              </w:rPr>
              <w:t xml:space="preserve"> </w:t>
            </w:r>
            <w:r w:rsidRPr="007C2B66">
              <w:t>качества оказываемых услуг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88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87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</w:t>
            </w:r>
            <w:r w:rsidR="006E08BC">
              <w:rPr>
                <w:lang w:val="ru-RU"/>
              </w:rPr>
              <w:t xml:space="preserve"> </w:t>
            </w:r>
            <w:r w:rsidRPr="007C2B66">
              <w:t>определяется исходя из данных</w:t>
            </w:r>
            <w:r w:rsidR="006E08BC" w:rsidRPr="007C2B66">
              <w:t xml:space="preserve"> организации, оказывающей услуги в сфере водоотведения</w:t>
            </w:r>
          </w:p>
        </w:tc>
      </w:tr>
      <w:tr w:rsidR="007C2B66" w:rsidRPr="007C2B66" w:rsidTr="00AF2168">
        <w:trPr>
          <w:trHeight w:val="316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  <w:r w:rsidRPr="007C2B66">
              <w:rPr>
                <w:b/>
              </w:rPr>
              <w:t>Электроснабжение:</w:t>
            </w:r>
          </w:p>
        </w:tc>
      </w:tr>
      <w:tr w:rsidR="007C2B66" w:rsidRPr="007C2B66" w:rsidTr="00AF2168">
        <w:trPr>
          <w:trHeight w:val="316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lastRenderedPageBreak/>
              <w:t>Технические (надежностные) показатели</w:t>
            </w:r>
          </w:p>
        </w:tc>
      </w:tr>
      <w:tr w:rsidR="007C2B66" w:rsidRPr="007C2B66" w:rsidTr="00AF2168">
        <w:trPr>
          <w:trHeight w:val="318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Надежность обслуживания систем электроснабжения</w:t>
            </w:r>
          </w:p>
        </w:tc>
      </w:tr>
      <w:tr w:rsidR="007C2B66" w:rsidRPr="007C2B66" w:rsidTr="00AF2168">
        <w:trPr>
          <w:trHeight w:val="2153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Количество аварий и повреждений на 1 км сетей в год (с учетом</w:t>
            </w:r>
            <w:r w:rsidR="006E08BC">
              <w:rPr>
                <w:lang w:val="ru-RU"/>
              </w:rPr>
              <w:t xml:space="preserve"> </w:t>
            </w:r>
            <w:r w:rsidRPr="007C2B66">
              <w:t>повреждений оборудования)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надежности работы систем электроснабжения, анализа необходимой замены сетей и оборудования и определения потребности в инвестициях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0,2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0,2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Количество аварий и повреждений, требующих проведения аварийно -восстановительных работ (как с отключением потребителей, так и без него), определяется по журналам аварийно -диспетчерской службы</w:t>
            </w:r>
            <w:r w:rsidR="006E08BC">
              <w:rPr>
                <w:lang w:val="ru-RU"/>
              </w:rPr>
              <w:t xml:space="preserve"> </w:t>
            </w:r>
            <w:r w:rsidRPr="007C2B66">
              <w:t>предприятия. В ходе реализации Программы в 2027 г. уровен</w:t>
            </w:r>
            <w:r w:rsidR="006E08BC">
              <w:t>ь аварийности на 1 км составит</w:t>
            </w:r>
            <w:r w:rsidR="006E08BC">
              <w:rPr>
                <w:lang w:val="ru-RU"/>
              </w:rPr>
              <w:t>:0</w:t>
            </w:r>
            <w:r w:rsidRPr="007C2B66">
              <w:t>,2.</w:t>
            </w:r>
          </w:p>
        </w:tc>
      </w:tr>
      <w:tr w:rsidR="007C2B66" w:rsidRPr="007C2B66" w:rsidTr="00AF2168">
        <w:trPr>
          <w:trHeight w:val="1691"/>
        </w:trPr>
        <w:tc>
          <w:tcPr>
            <w:tcW w:w="231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Износ коммунальных сетей, %</w:t>
            </w:r>
          </w:p>
        </w:tc>
        <w:tc>
          <w:tcPr>
            <w:tcW w:w="3457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надежности работы систем электроснабжения, анализа необходимой замены сетей и оборудования и определения</w:t>
            </w:r>
            <w:r w:rsidR="006E08BC">
              <w:rPr>
                <w:lang w:val="ru-RU"/>
              </w:rPr>
              <w:t xml:space="preserve"> </w:t>
            </w:r>
            <w:r w:rsidRPr="007C2B66">
              <w:t>потребности в инвестициях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15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</w:t>
            </w:r>
            <w:r w:rsidR="006E08BC">
              <w:rPr>
                <w:lang w:val="ru-RU"/>
              </w:rPr>
              <w:t xml:space="preserve"> </w:t>
            </w:r>
            <w:r w:rsidRPr="007C2B66">
              <w:t>определяется по данным сетевой организации</w:t>
            </w:r>
          </w:p>
        </w:tc>
      </w:tr>
      <w:tr w:rsidR="007C2B66" w:rsidRPr="007C2B66" w:rsidTr="00AF2168">
        <w:trPr>
          <w:trHeight w:val="1685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Протяженность сетей,</w:t>
            </w:r>
            <w:r w:rsidR="006E08BC">
              <w:rPr>
                <w:lang w:val="ru-RU"/>
              </w:rPr>
              <w:t xml:space="preserve"> </w:t>
            </w:r>
            <w:r w:rsidRPr="007C2B66">
              <w:t>нуждающихся в замене, % от общей протяженности</w:t>
            </w:r>
          </w:p>
        </w:tc>
        <w:tc>
          <w:tcPr>
            <w:tcW w:w="3457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надежности работы систем электроснабжения, анализа необходимой замены сетей и оборудования и определения</w:t>
            </w:r>
            <w:r w:rsidR="006E08BC">
              <w:rPr>
                <w:lang w:val="ru-RU"/>
              </w:rPr>
              <w:t xml:space="preserve"> </w:t>
            </w:r>
            <w:r w:rsidRPr="007C2B66">
              <w:t>потребности в инвестициях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30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</w:t>
            </w:r>
            <w:r w:rsidR="006E08BC">
              <w:rPr>
                <w:lang w:val="ru-RU"/>
              </w:rPr>
              <w:t xml:space="preserve"> </w:t>
            </w:r>
            <w:r w:rsidRPr="007C2B66">
              <w:t>определяется по данным сетевой организации</w:t>
            </w:r>
          </w:p>
        </w:tc>
      </w:tr>
      <w:tr w:rsidR="007C2B66" w:rsidRPr="007C2B66" w:rsidTr="00AF2168">
        <w:trPr>
          <w:trHeight w:val="2683"/>
        </w:trPr>
        <w:tc>
          <w:tcPr>
            <w:tcW w:w="2312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Доля ежегодно заменяемых сетей, в</w:t>
            </w:r>
            <w:r w:rsidR="006E08BC">
              <w:rPr>
                <w:lang w:val="ru-RU"/>
              </w:rPr>
              <w:t xml:space="preserve"> </w:t>
            </w:r>
            <w:r w:rsidRPr="007C2B66">
              <w:t>% от их общей протяженности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объемов работ и затрат на ремонт сетей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</w:t>
            </w:r>
          </w:p>
        </w:tc>
        <w:tc>
          <w:tcPr>
            <w:tcW w:w="4464" w:type="dxa"/>
          </w:tcPr>
          <w:p w:rsidR="007C2B66" w:rsidRPr="007C2B66" w:rsidRDefault="007C2B66" w:rsidP="006E08BC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 определяется исходя из соотношения показателей потребности в замене</w:t>
            </w:r>
            <w:r w:rsidR="006E08BC">
              <w:rPr>
                <w:lang w:val="ru-RU"/>
              </w:rPr>
              <w:t xml:space="preserve"> </w:t>
            </w:r>
            <w:r w:rsidRPr="007C2B66">
              <w:t>изношенных сетей, финансовых и производственно - технических возможностей организаций, оказывающих услуги в сфере электроснабжения, социальных ограничений в динамике</w:t>
            </w:r>
            <w:r w:rsidR="006E08BC">
              <w:rPr>
                <w:lang w:val="ru-RU"/>
              </w:rPr>
              <w:t xml:space="preserve"> </w:t>
            </w:r>
            <w:r w:rsidRPr="007C2B66">
              <w:t>тарифов и возможностей бюджета по целевому</w:t>
            </w:r>
            <w:r w:rsidR="006E08BC">
              <w:rPr>
                <w:lang w:val="ru-RU"/>
              </w:rPr>
              <w:t xml:space="preserve"> </w:t>
            </w:r>
            <w:r w:rsidRPr="007C2B66">
              <w:t>финансированию либо возврату</w:t>
            </w:r>
            <w:r w:rsidR="006E08BC">
              <w:rPr>
                <w:lang w:val="ru-RU"/>
              </w:rPr>
              <w:t xml:space="preserve"> </w:t>
            </w:r>
            <w:r w:rsidRPr="007C2B66">
              <w:t>кредитных ресурсов</w:t>
            </w:r>
          </w:p>
        </w:tc>
      </w:tr>
      <w:tr w:rsidR="007C2B66" w:rsidRPr="007C2B66" w:rsidTr="00AF2168">
        <w:trPr>
          <w:trHeight w:val="779"/>
        </w:trPr>
        <w:tc>
          <w:tcPr>
            <w:tcW w:w="2312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Уровень потерь</w:t>
            </w:r>
            <w:r w:rsidR="00AF2168">
              <w:rPr>
                <w:lang w:val="ru-RU"/>
              </w:rPr>
              <w:t xml:space="preserve"> </w:t>
            </w:r>
            <w:r w:rsidRPr="007C2B66">
              <w:t>электрической энергии,%</w:t>
            </w:r>
          </w:p>
        </w:tc>
        <w:tc>
          <w:tcPr>
            <w:tcW w:w="3457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</w:t>
            </w:r>
            <w:r w:rsidR="00AF2168">
              <w:rPr>
                <w:lang w:val="ru-RU"/>
              </w:rPr>
              <w:t xml:space="preserve"> </w:t>
            </w:r>
            <w:r w:rsidRPr="007C2B66">
              <w:t>надежности работы систем электроснабжения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3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2,5</w:t>
            </w:r>
          </w:p>
        </w:tc>
        <w:tc>
          <w:tcPr>
            <w:tcW w:w="4464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Уровень потерь электроэнергии</w:t>
            </w:r>
            <w:r w:rsidR="00AF2168">
              <w:rPr>
                <w:lang w:val="ru-RU"/>
              </w:rPr>
              <w:t xml:space="preserve"> </w:t>
            </w:r>
            <w:r w:rsidRPr="007C2B66">
              <w:t>в системе электроснабжения на 2027 – 3 %.</w:t>
            </w:r>
          </w:p>
        </w:tc>
      </w:tr>
      <w:tr w:rsidR="007C2B66" w:rsidRPr="007C2B66" w:rsidTr="00AF2168">
        <w:trPr>
          <w:trHeight w:val="318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Сбалансированность систем коммунальной инфраструктуры</w:t>
            </w:r>
          </w:p>
        </w:tc>
      </w:tr>
      <w:tr w:rsidR="007C2B66" w:rsidRPr="007C2B66" w:rsidTr="00AF2168">
        <w:trPr>
          <w:trHeight w:val="316"/>
        </w:trPr>
        <w:tc>
          <w:tcPr>
            <w:tcW w:w="2312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lastRenderedPageBreak/>
              <w:t>Уровень</w:t>
            </w:r>
            <w:r w:rsidR="00AF2168" w:rsidRPr="007C2B66">
              <w:t xml:space="preserve"> использования производственных мощностей, % от установленной</w:t>
            </w:r>
            <w:r w:rsidR="00AF2168">
              <w:rPr>
                <w:lang w:val="ru-RU"/>
              </w:rPr>
              <w:t xml:space="preserve"> </w:t>
            </w:r>
            <w:r w:rsidR="00AF2168" w:rsidRPr="007C2B66">
              <w:t>мощности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</w:t>
            </w:r>
            <w:r w:rsidR="00AF2168" w:rsidRPr="007C2B66">
              <w:t xml:space="preserve"> надежности работы систем электроснабжения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80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80</w:t>
            </w:r>
          </w:p>
        </w:tc>
        <w:tc>
          <w:tcPr>
            <w:tcW w:w="4464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</w:t>
            </w:r>
            <w:r w:rsidR="00AF2168" w:rsidRPr="007C2B66">
              <w:t xml:space="preserve"> определяется исходя из данных сетевой организации</w:t>
            </w:r>
          </w:p>
        </w:tc>
      </w:tr>
      <w:tr w:rsidR="007C2B66" w:rsidRPr="007C2B66" w:rsidTr="00AF2168">
        <w:trPr>
          <w:trHeight w:val="316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b/>
              </w:rPr>
            </w:pPr>
            <w:r w:rsidRPr="007C2B66">
              <w:rPr>
                <w:b/>
              </w:rPr>
              <w:t>Газоснабжение:</w:t>
            </w:r>
          </w:p>
        </w:tc>
      </w:tr>
      <w:tr w:rsidR="007C2B66" w:rsidRPr="007C2B66" w:rsidTr="00AF2168">
        <w:trPr>
          <w:trHeight w:val="318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Технические (надежностные) показатели</w:t>
            </w:r>
          </w:p>
        </w:tc>
      </w:tr>
      <w:tr w:rsidR="007C2B66" w:rsidRPr="007C2B66" w:rsidTr="00AF2168">
        <w:trPr>
          <w:trHeight w:val="316"/>
        </w:trPr>
        <w:tc>
          <w:tcPr>
            <w:tcW w:w="15209" w:type="dxa"/>
            <w:gridSpan w:val="6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Надежность обслуживания систем газоснабжения</w:t>
            </w:r>
          </w:p>
        </w:tc>
      </w:tr>
      <w:tr w:rsidR="007C2B66" w:rsidRPr="007C2B66" w:rsidTr="00AF2168">
        <w:trPr>
          <w:trHeight w:val="1302"/>
        </w:trPr>
        <w:tc>
          <w:tcPr>
            <w:tcW w:w="2312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Количество аварий и повреждений на 1 км сетей в год (с учетом</w:t>
            </w:r>
            <w:r w:rsidR="00AF2168">
              <w:rPr>
                <w:lang w:val="ru-RU"/>
              </w:rPr>
              <w:t xml:space="preserve"> </w:t>
            </w:r>
            <w:r w:rsidRPr="007C2B66">
              <w:t>повреждений оборудования)</w:t>
            </w:r>
          </w:p>
        </w:tc>
        <w:tc>
          <w:tcPr>
            <w:tcW w:w="3457" w:type="dxa"/>
          </w:tcPr>
          <w:p w:rsidR="007C2B66" w:rsidRPr="00AF2168" w:rsidRDefault="007C2B66" w:rsidP="007C2B66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7C2B66">
              <w:t xml:space="preserve">Используется для оценки надежности работы систем газоснабжения, анализа необходимой замены сетей и оборудования 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4464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Количество аварий и повреждений, требующих проведения аварийно -</w:t>
            </w:r>
            <w:r w:rsidR="00AF2168">
              <w:t xml:space="preserve">восстановительных работ </w:t>
            </w:r>
            <w:r w:rsidRPr="007C2B66">
              <w:t>определяется по журналам аварийно-диспетчерской службы</w:t>
            </w:r>
            <w:r w:rsidR="00AF2168">
              <w:rPr>
                <w:lang w:val="ru-RU"/>
              </w:rPr>
              <w:t xml:space="preserve"> </w:t>
            </w:r>
            <w:r w:rsidRPr="007C2B66">
              <w:t>предприятия.</w:t>
            </w:r>
          </w:p>
        </w:tc>
      </w:tr>
      <w:tr w:rsidR="007C2B66" w:rsidRPr="007C2B66" w:rsidTr="00AF2168">
        <w:trPr>
          <w:trHeight w:val="1424"/>
        </w:trPr>
        <w:tc>
          <w:tcPr>
            <w:tcW w:w="231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Износ коммунальных сетей, %</w:t>
            </w:r>
          </w:p>
        </w:tc>
        <w:tc>
          <w:tcPr>
            <w:tcW w:w="3457" w:type="dxa"/>
          </w:tcPr>
          <w:p w:rsidR="007C2B66" w:rsidRPr="00AF2168" w:rsidRDefault="007C2B66" w:rsidP="00AF2168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7C2B66">
              <w:t>Используется для оценки надежности работы систем газоснабжения, анализа</w:t>
            </w:r>
            <w:r w:rsidR="00AF2168">
              <w:rPr>
                <w:lang w:val="ru-RU"/>
              </w:rPr>
              <w:t xml:space="preserve"> </w:t>
            </w:r>
            <w:r w:rsidRPr="007C2B66">
              <w:t>необходимой замены сетей и оборудования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5</w:t>
            </w:r>
          </w:p>
        </w:tc>
        <w:tc>
          <w:tcPr>
            <w:tcW w:w="4464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 определяется по данным</w:t>
            </w:r>
            <w:r w:rsidR="00AF2168">
              <w:rPr>
                <w:lang w:val="ru-RU"/>
              </w:rPr>
              <w:t xml:space="preserve"> </w:t>
            </w:r>
            <w:r w:rsidRPr="007C2B66">
              <w:t>газоснабжающей организации</w:t>
            </w:r>
          </w:p>
        </w:tc>
      </w:tr>
      <w:tr w:rsidR="007C2B66" w:rsidRPr="007C2B66" w:rsidTr="00AF2168">
        <w:trPr>
          <w:trHeight w:val="635"/>
        </w:trPr>
        <w:tc>
          <w:tcPr>
            <w:tcW w:w="2312" w:type="dxa"/>
          </w:tcPr>
          <w:p w:rsidR="007C2B66" w:rsidRPr="00AF2168" w:rsidRDefault="007C2B66" w:rsidP="00AF2168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7C2B66">
              <w:t>Протяженность</w:t>
            </w:r>
            <w:r w:rsidR="00AF2168">
              <w:rPr>
                <w:lang w:val="ru-RU"/>
              </w:rPr>
              <w:t xml:space="preserve"> </w:t>
            </w:r>
            <w:r w:rsidRPr="007C2B66">
              <w:t>сетей</w:t>
            </w:r>
            <w:r w:rsidR="00AF2168">
              <w:rPr>
                <w:lang w:val="ru-RU"/>
              </w:rPr>
              <w:t>,</w:t>
            </w:r>
            <w:r w:rsidR="00AF2168" w:rsidRPr="007C2B66">
              <w:t xml:space="preserve"> нуждающихся в замене, % от общей протяженности</w:t>
            </w:r>
          </w:p>
        </w:tc>
        <w:tc>
          <w:tcPr>
            <w:tcW w:w="3457" w:type="dxa"/>
          </w:tcPr>
          <w:p w:rsidR="007C2B66" w:rsidRPr="00AF2168" w:rsidRDefault="007C2B66" w:rsidP="00AF2168">
            <w:pPr>
              <w:pStyle w:val="a4"/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7C2B66">
              <w:t>Используется для оценки</w:t>
            </w:r>
            <w:r w:rsidR="00AF2168">
              <w:rPr>
                <w:lang w:val="ru-RU"/>
              </w:rPr>
              <w:t xml:space="preserve"> </w:t>
            </w:r>
            <w:r w:rsidRPr="007C2B66">
              <w:t>надежности работы систем</w:t>
            </w:r>
            <w:r w:rsidR="00AF2168" w:rsidRPr="007C2B66">
              <w:t xml:space="preserve"> газоснабжения, анализа необходимой замены сетей и оборудования 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</w:t>
            </w:r>
          </w:p>
        </w:tc>
        <w:tc>
          <w:tcPr>
            <w:tcW w:w="4464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</w:t>
            </w:r>
            <w:r w:rsidR="00AF2168">
              <w:rPr>
                <w:lang w:val="ru-RU"/>
              </w:rPr>
              <w:t xml:space="preserve"> </w:t>
            </w:r>
            <w:r w:rsidRPr="007C2B66">
              <w:t>определяется по данным</w:t>
            </w:r>
            <w:r w:rsidR="00AF2168" w:rsidRPr="007C2B66">
              <w:t xml:space="preserve"> газоснабжающей организации</w:t>
            </w:r>
          </w:p>
        </w:tc>
      </w:tr>
      <w:tr w:rsidR="007C2B66" w:rsidRPr="007C2B66" w:rsidTr="00AF2168">
        <w:trPr>
          <w:trHeight w:val="2716"/>
        </w:trPr>
        <w:tc>
          <w:tcPr>
            <w:tcW w:w="2312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Доля ежегодно заменяемых сетей, в</w:t>
            </w:r>
            <w:r w:rsidR="00AF2168">
              <w:rPr>
                <w:lang w:val="ru-RU"/>
              </w:rPr>
              <w:t xml:space="preserve"> </w:t>
            </w:r>
            <w:r w:rsidRPr="007C2B66">
              <w:t>% от их общей протяженности</w:t>
            </w:r>
          </w:p>
        </w:tc>
        <w:tc>
          <w:tcPr>
            <w:tcW w:w="3457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Используется для оценки объемов работ и затрат на ремонт сетей</w:t>
            </w:r>
          </w:p>
        </w:tc>
        <w:tc>
          <w:tcPr>
            <w:tcW w:w="1592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1595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0,4</w:t>
            </w:r>
          </w:p>
        </w:tc>
        <w:tc>
          <w:tcPr>
            <w:tcW w:w="1789" w:type="dxa"/>
          </w:tcPr>
          <w:p w:rsidR="007C2B66" w:rsidRPr="007C2B66" w:rsidRDefault="007C2B66" w:rsidP="007C2B66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н/д</w:t>
            </w:r>
          </w:p>
        </w:tc>
        <w:tc>
          <w:tcPr>
            <w:tcW w:w="4464" w:type="dxa"/>
          </w:tcPr>
          <w:p w:rsidR="007C2B66" w:rsidRPr="007C2B66" w:rsidRDefault="007C2B66" w:rsidP="00AF2168">
            <w:pPr>
              <w:pStyle w:val="a4"/>
              <w:widowControl/>
              <w:shd w:val="clear" w:color="auto" w:fill="FFFFFF"/>
              <w:autoSpaceDE/>
              <w:autoSpaceDN/>
            </w:pPr>
            <w:r w:rsidRPr="007C2B66">
              <w:t>Конкретное значение определяется исходя из соотношения показателей потребности в замене</w:t>
            </w:r>
            <w:r w:rsidR="00AF2168">
              <w:rPr>
                <w:lang w:val="ru-RU"/>
              </w:rPr>
              <w:t xml:space="preserve"> </w:t>
            </w:r>
            <w:r w:rsidRPr="007C2B66">
              <w:t>изношенных сетей, финансовых и производственно - технических возможностей организаций, оказывающих услуги в сфере газоснабжения, социальных ограничений в динамике</w:t>
            </w:r>
            <w:r w:rsidR="00AF2168">
              <w:rPr>
                <w:lang w:val="ru-RU"/>
              </w:rPr>
              <w:t xml:space="preserve"> </w:t>
            </w:r>
            <w:r w:rsidRPr="007C2B66">
              <w:t>тарифов и возможностей бюджета по целевому</w:t>
            </w:r>
            <w:r w:rsidR="00AF2168">
              <w:rPr>
                <w:lang w:val="ru-RU"/>
              </w:rPr>
              <w:t xml:space="preserve"> </w:t>
            </w:r>
            <w:r w:rsidRPr="007C2B66">
              <w:t>финансированию либо возврату</w:t>
            </w:r>
            <w:r w:rsidR="00AF2168">
              <w:rPr>
                <w:lang w:val="ru-RU"/>
              </w:rPr>
              <w:t xml:space="preserve"> </w:t>
            </w:r>
            <w:r w:rsidRPr="007C2B66">
              <w:t>кредитных ресурсов</w:t>
            </w:r>
          </w:p>
        </w:tc>
      </w:tr>
    </w:tbl>
    <w:p w:rsidR="007C2B66" w:rsidRPr="007C2B66" w:rsidRDefault="007C2B66" w:rsidP="007C2B66">
      <w:pPr>
        <w:pStyle w:val="a4"/>
        <w:shd w:val="clear" w:color="auto" w:fill="FFFFFF"/>
        <w:rPr>
          <w:lang w:val="en-US"/>
        </w:rPr>
        <w:sectPr w:rsidR="007C2B66" w:rsidRPr="007C2B66">
          <w:footerReference w:type="default" r:id="rId9"/>
          <w:pgSz w:w="16840" w:h="11910" w:orient="landscape"/>
          <w:pgMar w:top="840" w:right="1300" w:bottom="660" w:left="920" w:header="0" w:footer="479" w:gutter="0"/>
          <w:cols w:space="720"/>
        </w:sectPr>
      </w:pPr>
    </w:p>
    <w:p w:rsidR="007C2B66" w:rsidRPr="007C2B66" w:rsidRDefault="00AF2168" w:rsidP="00E70055">
      <w:pPr>
        <w:pStyle w:val="a4"/>
        <w:shd w:val="clear" w:color="auto" w:fill="FFFFFF"/>
        <w:jc w:val="center"/>
        <w:rPr>
          <w:b/>
          <w:bCs/>
          <w:lang w:val="en-US"/>
        </w:rPr>
      </w:pPr>
      <w:bookmarkStart w:id="13" w:name="_bookmark13"/>
      <w:bookmarkEnd w:id="13"/>
      <w:r>
        <w:rPr>
          <w:b/>
          <w:bCs/>
          <w:lang w:val="en-US"/>
        </w:rPr>
        <w:lastRenderedPageBreak/>
        <w:t xml:space="preserve">РАЗДЕЛ </w:t>
      </w:r>
      <w:r>
        <w:rPr>
          <w:b/>
          <w:bCs/>
        </w:rPr>
        <w:t>4</w:t>
      </w:r>
      <w:r w:rsidR="007C2B66" w:rsidRPr="007C2B66">
        <w:rPr>
          <w:b/>
          <w:bCs/>
          <w:lang w:val="en-US"/>
        </w:rPr>
        <w:t>. ПРОГРАММА ИНВЕСТИЦИОННЫХ ПРОЕКТОВ, ОБЕСПЕЧИВАЮЩИХ ДОСТИЖЕНИЕ ЦЕЛЕВЫХ ПОКАЗАТЕЛЕЙ.</w:t>
      </w:r>
    </w:p>
    <w:p w:rsidR="007C2B66" w:rsidRPr="007C2B66" w:rsidRDefault="007C2B66" w:rsidP="00BB022B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Общая программа инвестиционных проектов включает в себя предложения по разработке инвестиционных программ организаций коммунального комплекса, направленных на реализацию мероприятий по строительству, модернизации (реконструкции) систем коммунальной инфраструктуры по следующим направлениям: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Программу инвестиционных проектов в теплоснабжении;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Программу инвестиционных проектов в водоснабжении;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Программу инвестиционных проектов в водоотведении;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Программу инвестиционных проектов в электроснабжении;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Программу инвестиционных проектов в газоснабжении;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 xml:space="preserve">Программу инвестиционных проектов в захоронении (утилизации) </w:t>
      </w:r>
      <w:r w:rsidR="00BB022B">
        <w:rPr>
          <w:lang w:val="en-US"/>
        </w:rPr>
        <w:t>Т</w:t>
      </w:r>
      <w:r w:rsidR="00BB022B">
        <w:t>БО</w:t>
      </w:r>
      <w:r w:rsidRPr="007C2B66">
        <w:rPr>
          <w:lang w:val="en-US"/>
        </w:rPr>
        <w:t>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Программу реализации энергосервисных услуг на территории сельского поселения;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Программу создания перспективных схем ресурсоснабжения.</w:t>
      </w:r>
    </w:p>
    <w:p w:rsidR="007C2B66" w:rsidRPr="007C2B66" w:rsidRDefault="007C2B66" w:rsidP="007C2B66">
      <w:pPr>
        <w:pStyle w:val="a4"/>
        <w:numPr>
          <w:ilvl w:val="1"/>
          <w:numId w:val="25"/>
        </w:numPr>
        <w:shd w:val="clear" w:color="auto" w:fill="FFFFFF"/>
        <w:rPr>
          <w:b/>
          <w:bCs/>
          <w:lang w:val="en-US"/>
        </w:rPr>
      </w:pPr>
      <w:bookmarkStart w:id="14" w:name="_bookmark14"/>
      <w:bookmarkEnd w:id="14"/>
      <w:r w:rsidRPr="007C2B66">
        <w:rPr>
          <w:b/>
          <w:bCs/>
          <w:lang w:val="en-US"/>
        </w:rPr>
        <w:t>Программа инвестиционных проектов в теплоснабжении.</w:t>
      </w:r>
    </w:p>
    <w:p w:rsidR="007C2B66" w:rsidRPr="007C2B66" w:rsidRDefault="007C2B66" w:rsidP="00BB022B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Программа инвестиционных проектов в теплоснабжении проводит обеспечение потребителей надежным и качественным теплоснабжением, сокращени</w:t>
      </w:r>
      <w:r w:rsidR="00BB022B">
        <w:rPr>
          <w:lang w:val="en-US"/>
        </w:rPr>
        <w:t>е затрат на содержание</w:t>
      </w:r>
      <w:r w:rsidR="00BB022B">
        <w:t xml:space="preserve"> отопления</w:t>
      </w:r>
      <w:r w:rsidRPr="007C2B66">
        <w:rPr>
          <w:lang w:val="en-US"/>
        </w:rPr>
        <w:t xml:space="preserve"> и сокращение затрат на выработку теплоэнергии.</w:t>
      </w:r>
    </w:p>
    <w:p w:rsidR="007C2B66" w:rsidRPr="007C2B66" w:rsidRDefault="007C2B66" w:rsidP="007C2B66">
      <w:pPr>
        <w:pStyle w:val="a4"/>
        <w:numPr>
          <w:ilvl w:val="1"/>
          <w:numId w:val="25"/>
        </w:numPr>
        <w:shd w:val="clear" w:color="auto" w:fill="FFFFFF"/>
        <w:rPr>
          <w:b/>
          <w:bCs/>
          <w:lang w:val="en-US"/>
        </w:rPr>
      </w:pPr>
      <w:bookmarkStart w:id="15" w:name="_bookmark15"/>
      <w:bookmarkEnd w:id="15"/>
      <w:r w:rsidRPr="007C2B66">
        <w:rPr>
          <w:b/>
          <w:bCs/>
          <w:lang w:val="en-US"/>
        </w:rPr>
        <w:t>Программа инвестиционных проектов в водоснабжении.</w:t>
      </w:r>
    </w:p>
    <w:p w:rsidR="00BB022B" w:rsidRDefault="007C2B66" w:rsidP="007C2B66">
      <w:pPr>
        <w:pStyle w:val="a4"/>
        <w:shd w:val="clear" w:color="auto" w:fill="FFFFFF"/>
      </w:pPr>
      <w:r w:rsidRPr="007C2B66">
        <w:rPr>
          <w:lang w:val="en-US"/>
        </w:rPr>
        <w:t>Сети и объек</w:t>
      </w:r>
      <w:r w:rsidR="00BB022B">
        <w:rPr>
          <w:lang w:val="en-US"/>
        </w:rPr>
        <w:t xml:space="preserve">ты водоснабжения присутствуют </w:t>
      </w:r>
      <w:r w:rsidR="00BB022B" w:rsidRPr="007C2B66">
        <w:rPr>
          <w:lang w:val="en-US"/>
        </w:rPr>
        <w:t>во</w:t>
      </w:r>
      <w:r w:rsidRPr="007C2B66">
        <w:rPr>
          <w:lang w:val="en-US"/>
        </w:rPr>
        <w:t xml:space="preserve"> всех поселениях муниципального образования</w:t>
      </w:r>
      <w:r w:rsidR="00F03D94">
        <w:t xml:space="preserve"> </w:t>
      </w:r>
      <w:r w:rsidRPr="007C2B66">
        <w:rPr>
          <w:lang w:val="en-US"/>
        </w:rPr>
        <w:t xml:space="preserve">водоснабжения. </w:t>
      </w:r>
    </w:p>
    <w:p w:rsidR="007C2B66" w:rsidRPr="007C2B66" w:rsidRDefault="007C2B66" w:rsidP="007C2B66">
      <w:pPr>
        <w:pStyle w:val="a4"/>
        <w:numPr>
          <w:ilvl w:val="1"/>
          <w:numId w:val="25"/>
        </w:numPr>
        <w:shd w:val="clear" w:color="auto" w:fill="FFFFFF"/>
        <w:rPr>
          <w:b/>
          <w:bCs/>
          <w:lang w:val="en-US"/>
        </w:rPr>
      </w:pPr>
      <w:bookmarkStart w:id="16" w:name="_bookmark16"/>
      <w:bookmarkEnd w:id="16"/>
      <w:r w:rsidRPr="007C2B66">
        <w:rPr>
          <w:b/>
          <w:bCs/>
          <w:lang w:val="en-US"/>
        </w:rPr>
        <w:t>Программа инвестиционных проектов в водоотведении.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Во всех населенных пунктах муниципального образования действует выгребная система канализации.</w:t>
      </w:r>
    </w:p>
    <w:p w:rsidR="007C2B66" w:rsidRPr="007C2B66" w:rsidRDefault="007C2B66" w:rsidP="007C2B66">
      <w:pPr>
        <w:pStyle w:val="a4"/>
        <w:numPr>
          <w:ilvl w:val="1"/>
          <w:numId w:val="25"/>
        </w:numPr>
        <w:shd w:val="clear" w:color="auto" w:fill="FFFFFF"/>
        <w:rPr>
          <w:b/>
          <w:bCs/>
          <w:lang w:val="en-US"/>
        </w:rPr>
      </w:pPr>
      <w:bookmarkStart w:id="17" w:name="_bookmark17"/>
      <w:bookmarkEnd w:id="17"/>
      <w:r w:rsidRPr="007C2B66">
        <w:rPr>
          <w:b/>
          <w:bCs/>
          <w:lang w:val="en-US"/>
        </w:rPr>
        <w:t>Программа инвестиционных проектов в электроснабжении.</w:t>
      </w:r>
    </w:p>
    <w:p w:rsidR="007C2B66" w:rsidRPr="007C2B66" w:rsidRDefault="007C2B66" w:rsidP="00DE5C02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Электроснабжение сельского поселения осуществляется по воздушным линиям от ПС «Александровка». Организация, обслуживающая сети водоснабжения – ОАО «МРСК-Волга» «ОренбургЭнерго».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На данный момент в сельском поселении электричество проведено во все населенные пункты.</w:t>
      </w:r>
    </w:p>
    <w:p w:rsidR="007C2B66" w:rsidRPr="007C2B66" w:rsidRDefault="007C2B66" w:rsidP="007C2B66">
      <w:pPr>
        <w:pStyle w:val="a4"/>
        <w:numPr>
          <w:ilvl w:val="1"/>
          <w:numId w:val="25"/>
        </w:numPr>
        <w:shd w:val="clear" w:color="auto" w:fill="FFFFFF"/>
        <w:rPr>
          <w:b/>
          <w:bCs/>
          <w:lang w:val="en-US"/>
        </w:rPr>
      </w:pPr>
      <w:bookmarkStart w:id="18" w:name="_bookmark18"/>
      <w:bookmarkEnd w:id="18"/>
      <w:r w:rsidRPr="007C2B66">
        <w:rPr>
          <w:b/>
          <w:bCs/>
          <w:lang w:val="en-US"/>
        </w:rPr>
        <w:t>Программа инвестиционных проектов в газоснабжении.</w:t>
      </w:r>
    </w:p>
    <w:p w:rsidR="007C2B66" w:rsidRPr="007C2B66" w:rsidRDefault="00DE5C02" w:rsidP="00E3248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Газоснабжение</w:t>
      </w:r>
      <w:r>
        <w:t xml:space="preserve"> с. Георгиевка, с. Каяпкулово, с. Курпячево </w:t>
      </w:r>
      <w:r w:rsidR="007C2B66" w:rsidRPr="007C2B66">
        <w:rPr>
          <w:lang w:val="en-US"/>
        </w:rPr>
        <w:t>осуществл</w:t>
      </w:r>
      <w:r>
        <w:rPr>
          <w:lang w:val="en-US"/>
        </w:rPr>
        <w:t>яется</w:t>
      </w:r>
      <w:r>
        <w:t xml:space="preserve"> </w:t>
      </w:r>
      <w:r w:rsidR="007C2B66" w:rsidRPr="007C2B66">
        <w:rPr>
          <w:lang w:val="en-US"/>
        </w:rPr>
        <w:t>от</w:t>
      </w:r>
      <w:r>
        <w:t xml:space="preserve"> </w:t>
      </w:r>
      <w:r w:rsidR="007C2B66" w:rsidRPr="007C2B66">
        <w:rPr>
          <w:lang w:val="en-US"/>
        </w:rPr>
        <w:t>АГРС</w:t>
      </w:r>
    </w:p>
    <w:p w:rsidR="007C2B66" w:rsidRPr="00DE5C02" w:rsidRDefault="00DE5C02" w:rsidP="00E32480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lang w:val="en-US"/>
        </w:rPr>
        <w:t>«Александровка»</w:t>
      </w:r>
      <w:r>
        <w:t>.</w:t>
      </w:r>
    </w:p>
    <w:p w:rsidR="007C2B66" w:rsidRPr="00DE5C02" w:rsidRDefault="007C2B66" w:rsidP="00E32480">
      <w:pPr>
        <w:pStyle w:val="a4"/>
        <w:shd w:val="clear" w:color="auto" w:fill="FFFFFF"/>
        <w:spacing w:before="0" w:beforeAutospacing="0" w:after="0" w:afterAutospacing="0"/>
        <w:jc w:val="both"/>
      </w:pPr>
      <w:r w:rsidRPr="007C2B66">
        <w:rPr>
          <w:lang w:val="en-US"/>
        </w:rPr>
        <w:t>На данный момент в муниципальном образовании газ проведен не во все на</w:t>
      </w:r>
      <w:r w:rsidR="00DE5C02">
        <w:rPr>
          <w:lang w:val="en-US"/>
        </w:rPr>
        <w:t>селенные пункт</w:t>
      </w:r>
      <w:r w:rsidR="00DE5C02">
        <w:t>ах</w:t>
      </w:r>
      <w:r w:rsidR="00DE5C02">
        <w:rPr>
          <w:lang w:val="en-US"/>
        </w:rPr>
        <w:t xml:space="preserve">. </w:t>
      </w:r>
      <w:r w:rsidR="00DE5C02">
        <w:t>В</w:t>
      </w:r>
      <w:r w:rsidR="00DE5C02">
        <w:rPr>
          <w:lang w:val="en-US"/>
        </w:rPr>
        <w:t xml:space="preserve"> п. </w:t>
      </w:r>
      <w:r w:rsidR="00DE5C02">
        <w:t>Рощепкино</w:t>
      </w:r>
      <w:r w:rsidRPr="007C2B66">
        <w:rPr>
          <w:lang w:val="en-US"/>
        </w:rPr>
        <w:t xml:space="preserve"> газоснабжение отсутствует.</w:t>
      </w:r>
      <w:r w:rsidR="00DE5C02">
        <w:t xml:space="preserve"> Не целесообразно проводить газ с населением в 15 человек жителей.</w:t>
      </w:r>
    </w:p>
    <w:p w:rsidR="007C2B66" w:rsidRPr="007C2B66" w:rsidRDefault="007C2B66" w:rsidP="007C2B66">
      <w:pPr>
        <w:pStyle w:val="a4"/>
        <w:numPr>
          <w:ilvl w:val="1"/>
          <w:numId w:val="25"/>
        </w:numPr>
        <w:shd w:val="clear" w:color="auto" w:fill="FFFFFF"/>
        <w:rPr>
          <w:b/>
          <w:bCs/>
          <w:lang w:val="en-US"/>
        </w:rPr>
      </w:pPr>
      <w:bookmarkStart w:id="19" w:name="_bookmark19"/>
      <w:bookmarkEnd w:id="19"/>
      <w:r w:rsidRPr="007C2B66">
        <w:rPr>
          <w:b/>
          <w:bCs/>
          <w:lang w:val="en-US"/>
        </w:rPr>
        <w:t>Программа инвестиционных проектов в захоронении (</w:t>
      </w:r>
      <w:r w:rsidR="00DE5C02">
        <w:rPr>
          <w:b/>
          <w:bCs/>
          <w:lang w:val="en-US"/>
        </w:rPr>
        <w:t xml:space="preserve">утилизации) твердых </w:t>
      </w:r>
      <w:r w:rsidR="00DE5C02">
        <w:rPr>
          <w:b/>
          <w:bCs/>
        </w:rPr>
        <w:t>бытовых</w:t>
      </w:r>
      <w:r w:rsidRPr="007C2B66">
        <w:rPr>
          <w:b/>
          <w:bCs/>
          <w:lang w:val="en-US"/>
        </w:rPr>
        <w:t xml:space="preserve"> отходов.</w:t>
      </w:r>
    </w:p>
    <w:p w:rsidR="007C2B66" w:rsidRPr="00E32480" w:rsidRDefault="00DE5C02" w:rsidP="00E32480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lang w:val="en-US"/>
        </w:rPr>
        <w:lastRenderedPageBreak/>
        <w:t>Сжигать</w:t>
      </w:r>
      <w:r w:rsidR="007C2B66" w:rsidRPr="007C2B66">
        <w:rPr>
          <w:lang w:val="en-US"/>
        </w:rPr>
        <w:t xml:space="preserve"> отходы на территории домовладений запрещается. </w:t>
      </w:r>
      <w:r w:rsidR="00E32480">
        <w:t>Домовладельцы сами вывозят ТБО на специально отведенный земельный участок для хранения ТБО.</w:t>
      </w:r>
    </w:p>
    <w:p w:rsidR="00E32480" w:rsidRPr="00E32480" w:rsidRDefault="007C2B66" w:rsidP="00E32480">
      <w:pPr>
        <w:pStyle w:val="a4"/>
        <w:shd w:val="clear" w:color="auto" w:fill="FFFFFF"/>
        <w:spacing w:before="0" w:beforeAutospacing="0" w:after="0" w:afterAutospacing="0"/>
        <w:jc w:val="both"/>
      </w:pPr>
      <w:r w:rsidRPr="007C2B66">
        <w:rPr>
          <w:lang w:val="en-US"/>
        </w:rPr>
        <w:t>На данный момент по данн</w:t>
      </w:r>
      <w:r w:rsidR="00E32480">
        <w:rPr>
          <w:lang w:val="en-US"/>
        </w:rPr>
        <w:t>ым Администрации свалки Т</w:t>
      </w:r>
      <w:r w:rsidR="00E32480">
        <w:t>Б</w:t>
      </w:r>
      <w:r w:rsidRPr="007C2B66">
        <w:rPr>
          <w:lang w:val="en-US"/>
        </w:rPr>
        <w:t>О  лицензированы и находятся в отдалении от поселений.</w:t>
      </w:r>
      <w:r w:rsidR="00E32480">
        <w:t xml:space="preserve"> Программой предусматривается покупка к</w:t>
      </w:r>
      <w:r w:rsidR="00E32480" w:rsidRPr="00E32480">
        <w:rPr>
          <w:lang w:val="en-US"/>
        </w:rPr>
        <w:t>онтейнер</w:t>
      </w:r>
      <w:r w:rsidR="00E32480" w:rsidRPr="00E32480">
        <w:t>ов</w:t>
      </w:r>
      <w:r w:rsidR="00E32480" w:rsidRPr="00E32480">
        <w:rPr>
          <w:lang w:val="en-US"/>
        </w:rPr>
        <w:t xml:space="preserve"> для </w:t>
      </w:r>
      <w:r w:rsidR="00E32480">
        <w:t xml:space="preserve">содержания и </w:t>
      </w:r>
      <w:r w:rsidR="00E32480" w:rsidRPr="00E32480">
        <w:rPr>
          <w:lang w:val="en-US"/>
        </w:rPr>
        <w:t>утилизации ртутьсодержащих компонентов, батареек и ламп</w:t>
      </w:r>
      <w:r w:rsidR="00E32480">
        <w:t>.</w:t>
      </w:r>
    </w:p>
    <w:p w:rsidR="007C2B66" w:rsidRPr="007C2B66" w:rsidRDefault="007C2B66" w:rsidP="007C2B66">
      <w:pPr>
        <w:pStyle w:val="a4"/>
        <w:numPr>
          <w:ilvl w:val="1"/>
          <w:numId w:val="25"/>
        </w:numPr>
        <w:shd w:val="clear" w:color="auto" w:fill="FFFFFF"/>
        <w:rPr>
          <w:b/>
          <w:lang w:val="en-US"/>
        </w:rPr>
      </w:pPr>
      <w:bookmarkStart w:id="20" w:name="_bookmark20"/>
      <w:bookmarkEnd w:id="20"/>
      <w:r w:rsidRPr="007C2B66">
        <w:rPr>
          <w:b/>
          <w:lang w:val="en-US"/>
        </w:rPr>
        <w:t>Программа установки приборов учета в многоквартирных домах и бюджетных организациях.</w:t>
      </w:r>
    </w:p>
    <w:p w:rsidR="007C2B66" w:rsidRPr="00E32480" w:rsidRDefault="007C2B66" w:rsidP="007C2B66">
      <w:pPr>
        <w:pStyle w:val="a4"/>
        <w:shd w:val="clear" w:color="auto" w:fill="FFFFFF"/>
      </w:pPr>
      <w:r w:rsidRPr="007C2B66">
        <w:rPr>
          <w:lang w:val="en-US"/>
        </w:rPr>
        <w:t>Мероприятий по установке/замене приборов учета в многоквартирных домах и бюджет</w:t>
      </w:r>
      <w:r w:rsidR="00E32480">
        <w:rPr>
          <w:lang w:val="en-US"/>
        </w:rPr>
        <w:t>ных организациях пр</w:t>
      </w:r>
      <w:r w:rsidR="00E32480">
        <w:t xml:space="preserve">оводят организации </w:t>
      </w:r>
      <w:r w:rsidR="00E70055">
        <w:t>предоставляющие электричество, газ, воду.</w:t>
      </w:r>
    </w:p>
    <w:p w:rsidR="007C2B66" w:rsidRPr="007C2B66" w:rsidRDefault="007C2B66" w:rsidP="007C2B66">
      <w:pPr>
        <w:pStyle w:val="a4"/>
        <w:numPr>
          <w:ilvl w:val="1"/>
          <w:numId w:val="25"/>
        </w:numPr>
        <w:shd w:val="clear" w:color="auto" w:fill="FFFFFF"/>
        <w:rPr>
          <w:b/>
          <w:bCs/>
          <w:lang w:val="en-US"/>
        </w:rPr>
      </w:pPr>
      <w:bookmarkStart w:id="21" w:name="_bookmark21"/>
      <w:bookmarkEnd w:id="21"/>
      <w:r w:rsidRPr="007C2B66">
        <w:rPr>
          <w:b/>
          <w:bCs/>
          <w:lang w:val="en-US"/>
        </w:rPr>
        <w:t>Программа реализации энергосберегающих мероприятий в многоквартирных домах, бюджетных организациях, городском освещении.</w:t>
      </w:r>
    </w:p>
    <w:p w:rsidR="007C2B66" w:rsidRPr="007C2B66" w:rsidRDefault="007C2B66" w:rsidP="007C2B66">
      <w:pPr>
        <w:pStyle w:val="a4"/>
        <w:shd w:val="clear" w:color="auto" w:fill="FFFFFF"/>
        <w:rPr>
          <w:b/>
          <w:lang w:val="en-US"/>
        </w:rPr>
      </w:pPr>
      <w:r w:rsidRPr="007C2B66">
        <w:rPr>
          <w:b/>
          <w:lang w:val="en-US"/>
        </w:rPr>
        <w:t>Энергосбережение в системе освещения.</w:t>
      </w:r>
    </w:p>
    <w:p w:rsidR="007C2B66" w:rsidRPr="007C2B66" w:rsidRDefault="00E70055" w:rsidP="00E7005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78" w:hanging="357"/>
        <w:rPr>
          <w:lang w:val="en-US"/>
        </w:rPr>
      </w:pPr>
      <w:r>
        <w:rPr>
          <w:lang w:val="en-US"/>
        </w:rPr>
        <w:t>Исполнение</w:t>
      </w:r>
      <w:r>
        <w:t xml:space="preserve"> </w:t>
      </w:r>
      <w:r w:rsidR="007C2B66" w:rsidRPr="007C2B66">
        <w:rPr>
          <w:lang w:val="en-US"/>
        </w:rPr>
        <w:t>освещения</w:t>
      </w:r>
      <w:r>
        <w:t xml:space="preserve"> </w:t>
      </w:r>
      <w:r w:rsidR="007C2B66" w:rsidRPr="007C2B66">
        <w:rPr>
          <w:lang w:val="en-US"/>
        </w:rPr>
        <w:t>в</w:t>
      </w:r>
      <w:r>
        <w:t xml:space="preserve"> </w:t>
      </w:r>
      <w:r w:rsidR="007C2B66" w:rsidRPr="007C2B66">
        <w:rPr>
          <w:lang w:val="en-US"/>
        </w:rPr>
        <w:t>соответствии</w:t>
      </w:r>
      <w:r>
        <w:t xml:space="preserve"> </w:t>
      </w:r>
      <w:r w:rsidR="007C2B66" w:rsidRPr="007C2B66">
        <w:rPr>
          <w:lang w:val="en-US"/>
        </w:rPr>
        <w:t>с</w:t>
      </w:r>
      <w:r>
        <w:t xml:space="preserve"> </w:t>
      </w:r>
      <w:r w:rsidR="007C2B66" w:rsidRPr="007C2B66">
        <w:rPr>
          <w:lang w:val="en-US"/>
        </w:rPr>
        <w:t>действующими</w:t>
      </w:r>
      <w:r>
        <w:t xml:space="preserve"> </w:t>
      </w:r>
      <w:r w:rsidR="007C2B66" w:rsidRPr="007C2B66">
        <w:rPr>
          <w:lang w:val="en-US"/>
        </w:rPr>
        <w:t>нормами, недопущение избытка или недостатка освещенности;</w:t>
      </w:r>
    </w:p>
    <w:p w:rsidR="007C2B66" w:rsidRPr="007C2B66" w:rsidRDefault="007C2B66" w:rsidP="00E7005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78" w:hanging="357"/>
        <w:rPr>
          <w:lang w:val="en-US"/>
        </w:rPr>
      </w:pPr>
      <w:r w:rsidRPr="007C2B66">
        <w:rPr>
          <w:lang w:val="en-US"/>
        </w:rPr>
        <w:t>Замена ламп накаливания на энергосберегающие (компактные люминесцентные, светодиодные лампы), экономия электроэнергии составит до 70%, от ранее потребляемой ими;</w:t>
      </w:r>
    </w:p>
    <w:p w:rsidR="007C2B66" w:rsidRPr="007C2B66" w:rsidRDefault="007C2B66" w:rsidP="00E7005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78" w:hanging="357"/>
        <w:rPr>
          <w:lang w:val="en-US"/>
        </w:rPr>
      </w:pPr>
      <w:r w:rsidRPr="007C2B66">
        <w:rPr>
          <w:lang w:val="en-US"/>
        </w:rPr>
        <w:t>Замена пускорегулирующей аппаратуры (ПРА) низкого класса энергоэффективности, на более энергоэффективную ПРА, экономия до 10%;</w:t>
      </w:r>
    </w:p>
    <w:p w:rsidR="007C2B66" w:rsidRPr="007C2B66" w:rsidRDefault="007C2B66" w:rsidP="00E70055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78" w:hanging="357"/>
        <w:rPr>
          <w:lang w:val="en-US"/>
        </w:rPr>
      </w:pPr>
      <w:r w:rsidRPr="007C2B66">
        <w:rPr>
          <w:lang w:val="en-US"/>
        </w:rPr>
        <w:t>Сегментация контуров освещения, с возможностью выключения как отдельного сегмента, так всего освещения, экономия до 10%.</w:t>
      </w:r>
    </w:p>
    <w:p w:rsidR="007C2B66" w:rsidRPr="007C2B66" w:rsidRDefault="007C2B66" w:rsidP="007C2B66">
      <w:pPr>
        <w:pStyle w:val="a4"/>
        <w:shd w:val="clear" w:color="auto" w:fill="FFFFFF"/>
        <w:rPr>
          <w:b/>
          <w:bCs/>
          <w:lang w:val="en-US"/>
        </w:rPr>
      </w:pPr>
      <w:r w:rsidRPr="007C2B66">
        <w:rPr>
          <w:b/>
          <w:bCs/>
          <w:lang w:val="en-US"/>
        </w:rPr>
        <w:t>Энергосбережение в системе отопления.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Оснащение системы отопления прибором учета тепловой энергии. Позволяет осуществлять качественный и количественный мониторинг энергозатрат, производить расчеты с теплоснабжающей организацией, в соответствии с действительным потреблением тепловой энергии;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Проведение своевременной промывки, химической очистки системы отопления, экономия до 10%;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Автоматизация управления системой отопления, установка (оборудование) индивидуального теплового пункта (ИТП), экономия до 25%;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Проведение работ по снижению теплопроводности ограждающих конструкций - своевременная оклейка окон, замена оконных рам на менее теплопроводные, утепление стен, чердачных и подвальных перекрытий. Экономия 20-40%;</w:t>
      </w:r>
    </w:p>
    <w:p w:rsidR="00E70055" w:rsidRPr="00E70055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b/>
          <w:bCs/>
          <w:lang w:val="en-US"/>
        </w:rPr>
      </w:pPr>
      <w:r w:rsidRPr="00E70055">
        <w:rPr>
          <w:lang w:val="en-US"/>
        </w:rPr>
        <w:t>Замена неисправных радиаторов отопления, применение индивидуальных терморегуляторов, установка отражающих экранов. Снижение энергозатрат до 15%.</w:t>
      </w:r>
    </w:p>
    <w:p w:rsidR="007C2B66" w:rsidRPr="00E70055" w:rsidRDefault="007C2B66" w:rsidP="00E70055">
      <w:pPr>
        <w:pStyle w:val="a4"/>
        <w:shd w:val="clear" w:color="auto" w:fill="FFFFFF"/>
        <w:ind w:left="582"/>
        <w:rPr>
          <w:b/>
          <w:bCs/>
          <w:lang w:val="en-US"/>
        </w:rPr>
      </w:pPr>
      <w:r w:rsidRPr="00E70055">
        <w:rPr>
          <w:b/>
          <w:bCs/>
          <w:lang w:val="en-US"/>
        </w:rPr>
        <w:t>Энергосбережение в системе водоснабжения (холодного, горячего).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С целью получения возможности мониторинга потребления холодной и горячей воды, а также возможности оплаты по факту, произвести установку счетчиков для системы холодного и горячего водоснабжения;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Сокращение потерь, путем устранения всех утечек и точной организации своевременного обслуживания и ремонта системы водоснабжения;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Установка системы автоматической регулировки температуры горячей воды.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  <w:sectPr w:rsidR="007C2B66" w:rsidRPr="007C2B66">
          <w:footerReference w:type="default" r:id="rId10"/>
          <w:pgSz w:w="11910" w:h="16840"/>
          <w:pgMar w:top="1020" w:right="620" w:bottom="740" w:left="1480" w:header="0" w:footer="480" w:gutter="0"/>
          <w:cols w:space="720"/>
        </w:sectPr>
      </w:pPr>
    </w:p>
    <w:p w:rsidR="007C2B66" w:rsidRPr="007C2B66" w:rsidRDefault="00E70055" w:rsidP="00E70055">
      <w:pPr>
        <w:pStyle w:val="a4"/>
        <w:shd w:val="clear" w:color="auto" w:fill="FFFFFF"/>
        <w:jc w:val="center"/>
        <w:rPr>
          <w:b/>
          <w:bCs/>
          <w:lang w:val="en-US"/>
        </w:rPr>
      </w:pPr>
      <w:bookmarkStart w:id="22" w:name="_bookmark22"/>
      <w:bookmarkEnd w:id="22"/>
      <w:r>
        <w:rPr>
          <w:b/>
          <w:bCs/>
          <w:lang w:val="en-US"/>
        </w:rPr>
        <w:lastRenderedPageBreak/>
        <w:t xml:space="preserve">РАЗДЕЛ </w:t>
      </w:r>
      <w:r>
        <w:rPr>
          <w:b/>
          <w:bCs/>
        </w:rPr>
        <w:t>5</w:t>
      </w:r>
      <w:r w:rsidR="007C2B66" w:rsidRPr="007C2B66">
        <w:rPr>
          <w:b/>
          <w:bCs/>
          <w:lang w:val="en-US"/>
        </w:rPr>
        <w:t>. ИСТОЧНИКИ ИНВЕСТИЦИЙ, ТАРИФЫ И ДОСТУПНОСТЬ ПРОГРАММЫ ДЛЯ НАСЕЛЕНИЯ.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Источники инвестиций предлагается получать из бюджетов: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Российской Федерации (далее РФ);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Оренбургской области (далее ОО);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Муниципального района Александровский район (далее МР АР);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М</w:t>
      </w:r>
      <w:r w:rsidR="00E70055">
        <w:rPr>
          <w:lang w:val="en-US"/>
        </w:rPr>
        <w:t xml:space="preserve">униципального образования </w:t>
      </w:r>
      <w:r w:rsidR="00E70055">
        <w:t>Георгие</w:t>
      </w:r>
      <w:r w:rsidR="00E70055">
        <w:rPr>
          <w:lang w:val="en-US"/>
        </w:rPr>
        <w:t xml:space="preserve">вский сельсовет (далее МО </w:t>
      </w:r>
      <w:r w:rsidR="00E70055">
        <w:t>Г</w:t>
      </w:r>
      <w:r w:rsidRPr="007C2B66">
        <w:rPr>
          <w:lang w:val="en-US"/>
        </w:rPr>
        <w:t>С);</w:t>
      </w:r>
    </w:p>
    <w:p w:rsidR="007C2B66" w:rsidRPr="007C2B66" w:rsidRDefault="007C2B66" w:rsidP="007C2B66">
      <w:pPr>
        <w:pStyle w:val="a4"/>
        <w:numPr>
          <w:ilvl w:val="0"/>
          <w:numId w:val="29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Благотворительных грантов и негосударственных фондов (далее ГиФ).</w:t>
      </w:r>
    </w:p>
    <w:p w:rsidR="007C2B66" w:rsidRPr="007C2B66" w:rsidRDefault="007C2B66" w:rsidP="00E70055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В качестве критерия, используемого для определения доступности для потребителей товаров и услуг организаций коммунального комплекса, оказывающих услуги в сфере водоснабжения, водоотведения, очистки сточных вод и утилизации (захоронения) твердых коммунальных отходов, используется коэффициент роста действующего в декабре текущего периода регулирования тарифа организации коммунального комплекса (без учета надбавки к тарифу), не превышающий показателя инфляции по услугам ЖКХ в декабре планового периода регулирования по отношению к декабрю текущего периода регулирования.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Максимальная доля расходов на коммунальные услуги в совокупном доходе семьи не должна превышать 22 %.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Индекс роста совокупных расходов на коммунальные услуги, не должен превышать индекса роста среднедушевого дохода.</w:t>
      </w:r>
    </w:p>
    <w:p w:rsidR="007C2B66" w:rsidRPr="007C2B66" w:rsidRDefault="00E70055" w:rsidP="00E70055">
      <w:pPr>
        <w:pStyle w:val="a4"/>
        <w:shd w:val="clear" w:color="auto" w:fill="FFFFFF"/>
        <w:jc w:val="center"/>
        <w:rPr>
          <w:b/>
          <w:bCs/>
          <w:lang w:val="en-US"/>
        </w:rPr>
      </w:pPr>
      <w:bookmarkStart w:id="23" w:name="_bookmark23"/>
      <w:bookmarkEnd w:id="23"/>
      <w:r>
        <w:rPr>
          <w:b/>
          <w:bCs/>
          <w:lang w:val="en-US"/>
        </w:rPr>
        <w:t xml:space="preserve">РАЗДЕЛ </w:t>
      </w:r>
      <w:r>
        <w:rPr>
          <w:b/>
          <w:bCs/>
        </w:rPr>
        <w:t>6</w:t>
      </w:r>
      <w:r w:rsidR="007C2B66" w:rsidRPr="007C2B66">
        <w:rPr>
          <w:b/>
          <w:bCs/>
          <w:lang w:val="en-US"/>
        </w:rPr>
        <w:t>. УПРАВЛЕНИЕ ПРОГРАММОЙ.</w:t>
      </w:r>
    </w:p>
    <w:p w:rsidR="007C2B66" w:rsidRPr="007C2B66" w:rsidRDefault="007C2B66" w:rsidP="007C2B66">
      <w:pPr>
        <w:pStyle w:val="a4"/>
        <w:numPr>
          <w:ilvl w:val="1"/>
          <w:numId w:val="24"/>
        </w:numPr>
        <w:shd w:val="clear" w:color="auto" w:fill="FFFFFF"/>
        <w:rPr>
          <w:b/>
          <w:bCs/>
          <w:lang w:val="en-US"/>
        </w:rPr>
      </w:pPr>
      <w:bookmarkStart w:id="24" w:name="_bookmark24"/>
      <w:bookmarkEnd w:id="24"/>
      <w:r w:rsidRPr="007C2B66">
        <w:rPr>
          <w:b/>
          <w:bCs/>
          <w:lang w:val="en-US"/>
        </w:rPr>
        <w:t>Ответственный за реализацию программы.</w:t>
      </w:r>
    </w:p>
    <w:p w:rsidR="007C2B66" w:rsidRPr="007C2B66" w:rsidRDefault="007C2B66" w:rsidP="00E70055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Целью мониторинга Программы комплексного развития систем коммунальной инфраструктуры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Мониторинг Программы комплексного развития систем коммунальной инфраструктуры включает следующие этапы:</w:t>
      </w:r>
    </w:p>
    <w:p w:rsidR="007C2B66" w:rsidRPr="007C2B66" w:rsidRDefault="007C2B66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</w:t>
      </w:r>
    </w:p>
    <w:p w:rsidR="007C2B66" w:rsidRPr="007C2B66" w:rsidRDefault="00E70055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>
        <w:rPr>
          <w:lang w:val="en-US"/>
        </w:rPr>
        <w:t>Анализ</w:t>
      </w:r>
      <w:r>
        <w:t xml:space="preserve"> </w:t>
      </w:r>
      <w:r>
        <w:rPr>
          <w:lang w:val="en-US"/>
        </w:rPr>
        <w:t>данных</w:t>
      </w:r>
      <w:r>
        <w:t xml:space="preserve"> </w:t>
      </w:r>
      <w:r>
        <w:rPr>
          <w:lang w:val="en-US"/>
        </w:rPr>
        <w:t>о</w:t>
      </w:r>
      <w:r>
        <w:t xml:space="preserve"> </w:t>
      </w:r>
      <w:r>
        <w:rPr>
          <w:lang w:val="en-US"/>
        </w:rPr>
        <w:t>результатах</w:t>
      </w:r>
      <w:r>
        <w:t xml:space="preserve"> </w:t>
      </w:r>
      <w:r>
        <w:rPr>
          <w:lang w:val="en-US"/>
        </w:rPr>
        <w:t>проводимых</w:t>
      </w:r>
      <w:r>
        <w:t xml:space="preserve"> </w:t>
      </w:r>
      <w:r>
        <w:rPr>
          <w:lang w:val="en-US"/>
        </w:rPr>
        <w:t>преобразований</w:t>
      </w:r>
      <w:r>
        <w:t xml:space="preserve"> </w:t>
      </w:r>
      <w:r w:rsidR="007C2B66" w:rsidRPr="007C2B66">
        <w:rPr>
          <w:lang w:val="en-US"/>
        </w:rPr>
        <w:t>систем коммунальной инфраструктуры.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аспекте.</w:t>
      </w:r>
    </w:p>
    <w:p w:rsidR="007C2B66" w:rsidRPr="007C2B66" w:rsidRDefault="007C2B66" w:rsidP="00E70055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 xml:space="preserve">Анализ проводится путем сопоставления показателя за отчетный период с аналогичным показателем за предыдущий (базовый) период.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района по итогам </w:t>
      </w:r>
      <w:r w:rsidRPr="007C2B66">
        <w:rPr>
          <w:lang w:val="en-US"/>
        </w:rPr>
        <w:lastRenderedPageBreak/>
        <w:t>ежегодного рассмотрения отчета о ходе реализации Программы или по представлению главы Муниципального района.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способов:</w:t>
      </w:r>
    </w:p>
    <w:p w:rsidR="007C2B66" w:rsidRPr="007C2B66" w:rsidRDefault="007C2B66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Изменение порядка реализации проектов долгосрочной инвестиционной</w:t>
      </w:r>
    </w:p>
    <w:p w:rsidR="007C2B66" w:rsidRPr="007C2B66" w:rsidRDefault="007C2B66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Программы с целью снижения совокупных затрат на ее реализацию;</w:t>
      </w:r>
    </w:p>
    <w:p w:rsidR="007C2B66" w:rsidRPr="007B3E40" w:rsidRDefault="007C2B66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Изменение источников финансирования долгосрочной инвестиционной</w:t>
      </w:r>
      <w:r w:rsidR="007B3E40">
        <w:t xml:space="preserve"> </w:t>
      </w:r>
      <w:r w:rsidRPr="007B3E40">
        <w:rPr>
          <w:lang w:val="en-US"/>
        </w:rPr>
        <w:t>программы за счет увеличения доли бюджетных источников;</w:t>
      </w:r>
    </w:p>
    <w:p w:rsidR="007C2B66" w:rsidRPr="007C2B66" w:rsidRDefault="007C2B66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Изменение состава долгосрочной инвестиционной программы.</w:t>
      </w:r>
    </w:p>
    <w:p w:rsidR="007C2B66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Программа не считается обоснованной, если ее параметры не соответствуют критериям доступности.</w:t>
      </w:r>
    </w:p>
    <w:p w:rsidR="007C2B66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Настоящая система управления разработана в целях обеспечения реализации Программы. Система управления ПКР включает организационную схему управления реализацией ПКР, алгоритм мониторинга и внесения изменений в Программу.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Структура системы управления Программой:</w:t>
      </w:r>
    </w:p>
    <w:p w:rsidR="007C2B66" w:rsidRPr="007C2B66" w:rsidRDefault="007C2B66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Система ответственности по основным направлениям реализации ПКР;</w:t>
      </w:r>
    </w:p>
    <w:p w:rsidR="007C2B66" w:rsidRPr="007C2B66" w:rsidRDefault="007C2B66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Система</w:t>
      </w:r>
      <w:r w:rsidRPr="007C2B66">
        <w:rPr>
          <w:lang w:val="en-US"/>
        </w:rPr>
        <w:tab/>
        <w:t>мониторинга</w:t>
      </w:r>
      <w:r w:rsidRPr="007C2B66">
        <w:rPr>
          <w:lang w:val="en-US"/>
        </w:rPr>
        <w:tab/>
        <w:t>и</w:t>
      </w:r>
      <w:r w:rsidRPr="007C2B66">
        <w:rPr>
          <w:lang w:val="en-US"/>
        </w:rPr>
        <w:tab/>
        <w:t>индикативных</w:t>
      </w:r>
      <w:r w:rsidRPr="007C2B66">
        <w:rPr>
          <w:lang w:val="en-US"/>
        </w:rPr>
        <w:tab/>
        <w:t>показателей</w:t>
      </w:r>
      <w:r w:rsidRPr="007C2B66">
        <w:rPr>
          <w:lang w:val="en-US"/>
        </w:rPr>
        <w:tab/>
        <w:t>эффективности реализации Программы;</w:t>
      </w:r>
    </w:p>
    <w:p w:rsidR="007C2B66" w:rsidRPr="007C2B66" w:rsidRDefault="007C2B66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7C2B66" w:rsidRPr="007C2B66" w:rsidRDefault="007C2B66" w:rsidP="007B3E40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Основным принципом реализации Программы является принцип сбалансированности интересов органов местного самоуправления, предприятий и организаций различных форм собственности, принимающих участие в реализации мероприятий Программы. В реализации Программы участвуют органы местного самоуправления, организации коммунального комплекса, включенные в Программу, и привлеченные исполнители.</w:t>
      </w:r>
    </w:p>
    <w:p w:rsidR="007C2B66" w:rsidRPr="007C2B66" w:rsidRDefault="007C2B66" w:rsidP="007B3E40">
      <w:pPr>
        <w:pStyle w:val="a4"/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Оценка эффективности реализации Программы комплексного развития систем коммунальной инфраструктуры осуществляется Муниципальным заказчиком – координатором Программы по годам в течение всего срока реализации Программы.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7B3E40" w:rsidRPr="007B3E40" w:rsidRDefault="007C2B66" w:rsidP="007B3E40">
      <w:pPr>
        <w:pStyle w:val="a4"/>
        <w:numPr>
          <w:ilvl w:val="0"/>
          <w:numId w:val="22"/>
        </w:numPr>
        <w:shd w:val="clear" w:color="auto" w:fill="FFFFFF"/>
        <w:jc w:val="both"/>
        <w:rPr>
          <w:b/>
          <w:bCs/>
          <w:lang w:val="en-US"/>
        </w:rPr>
      </w:pPr>
      <w:r w:rsidRPr="007B3E40">
        <w:rPr>
          <w:lang w:val="en-US"/>
        </w:rPr>
        <w:t>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</w:t>
      </w:r>
    </w:p>
    <w:p w:rsidR="007C2B66" w:rsidRPr="007B3E40" w:rsidRDefault="007C2B66" w:rsidP="007B3E40">
      <w:pPr>
        <w:pStyle w:val="a4"/>
        <w:shd w:val="clear" w:color="auto" w:fill="FFFFFF"/>
        <w:ind w:left="102"/>
        <w:rPr>
          <w:b/>
          <w:bCs/>
          <w:lang w:val="en-US"/>
        </w:rPr>
      </w:pPr>
      <w:r w:rsidRPr="007B3E40">
        <w:rPr>
          <w:b/>
          <w:bCs/>
          <w:lang w:val="en-US"/>
        </w:rPr>
        <w:t>КЦИ=ЦИФi/ЦИПi</w:t>
      </w:r>
    </w:p>
    <w:p w:rsidR="007C2B66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КЦИi – степень достижения i-го целевого индикатора Программы; ЦИФi (ЦИПi) – фактическое (плановое) значение i-го целевого индикатора Программы.</w:t>
      </w:r>
    </w:p>
    <w:p w:rsidR="007C2B66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Значение показателя КЦИi должно быть больше либо равно 1.</w:t>
      </w:r>
    </w:p>
    <w:p w:rsidR="007C2B66" w:rsidRPr="007C2B66" w:rsidRDefault="007C2B66" w:rsidP="00DE49AE">
      <w:pPr>
        <w:pStyle w:val="a4"/>
        <w:numPr>
          <w:ilvl w:val="0"/>
          <w:numId w:val="22"/>
        </w:numPr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lastRenderedPageBreak/>
        <w:t>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7C2B66" w:rsidRPr="007C2B66" w:rsidRDefault="007C2B66" w:rsidP="007C2B66">
      <w:pPr>
        <w:pStyle w:val="a4"/>
        <w:shd w:val="clear" w:color="auto" w:fill="FFFFFF"/>
        <w:rPr>
          <w:b/>
          <w:bCs/>
          <w:lang w:val="en-US"/>
        </w:rPr>
      </w:pPr>
      <w:r w:rsidRPr="007C2B66">
        <w:rPr>
          <w:b/>
          <w:bCs/>
          <w:lang w:val="en-US"/>
        </w:rPr>
        <w:t>КБЗi=БЗФi/БЗПi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КБЗi – степень соответствия бюджетных затрат i-го мероприятия Программы; БЗФi (БЗПi) – фактическое (плановое, прогнозное) значение бюджетных затрат i-го мероприятия Программы.</w:t>
      </w:r>
    </w:p>
    <w:p w:rsidR="007C2B66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Значение показателя КБЗi должно быть меньше либо равно 1.</w:t>
      </w:r>
    </w:p>
    <w:p w:rsidR="007C2B66" w:rsidRPr="007C2B66" w:rsidRDefault="007C2B66" w:rsidP="00DE49AE">
      <w:pPr>
        <w:pStyle w:val="a4"/>
        <w:numPr>
          <w:ilvl w:val="0"/>
          <w:numId w:val="22"/>
        </w:numPr>
        <w:shd w:val="clear" w:color="auto" w:fill="FFFFFF"/>
        <w:jc w:val="both"/>
        <w:rPr>
          <w:lang w:val="en-US"/>
        </w:rPr>
      </w:pPr>
      <w:r w:rsidRPr="007C2B66">
        <w:rPr>
          <w:lang w:val="en-US"/>
        </w:rPr>
        <w:t>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7C2B66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7C2B66">
        <w:rPr>
          <w:b/>
          <w:bCs/>
          <w:lang w:val="en-US"/>
        </w:rPr>
        <w:t>ЭПi=БРПi/ЦИПi; ЭФi=БРФi/ЦИФi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ЭПi (ЭФi) – плановая (фактическая) отдача бюджетных средств по i-му мероприятию Программы; БРПi (БРФi) – плановый (фактический) расход бюджетных средств на i-е мероприятие Программы; ЦИПi (ЦИФi)  – плановое (фактическое) значение целевого индикатора по i-му мероприятию Программы.</w:t>
      </w:r>
    </w:p>
    <w:p w:rsidR="007B3E40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Значение показателя ЭФi не должно превышать значения показателя</w:t>
      </w:r>
      <w:r w:rsidR="007B3E40">
        <w:t xml:space="preserve"> </w:t>
      </w:r>
      <w:r w:rsidR="007B3E40" w:rsidRPr="007C2B66">
        <w:rPr>
          <w:lang w:val="en-US"/>
        </w:rPr>
        <w:t>ЭПi.</w:t>
      </w:r>
    </w:p>
    <w:p w:rsidR="007B3E40" w:rsidRDefault="007C2B66" w:rsidP="007B3E40">
      <w:pPr>
        <w:pStyle w:val="a4"/>
        <w:shd w:val="clear" w:color="auto" w:fill="FFFFFF"/>
        <w:ind w:right="-9001"/>
        <w:rPr>
          <w:b/>
          <w:bCs/>
        </w:rPr>
      </w:pPr>
      <w:r w:rsidRPr="007C2B66">
        <w:rPr>
          <w:b/>
          <w:bCs/>
          <w:lang w:val="en-US"/>
        </w:rPr>
        <w:t>Система ответственности.</w:t>
      </w:r>
      <w:r w:rsidR="007B3E40">
        <w:rPr>
          <w:b/>
          <w:bCs/>
        </w:rPr>
        <w:t xml:space="preserve"> </w:t>
      </w:r>
    </w:p>
    <w:p w:rsidR="00DE49AE" w:rsidRDefault="007C2B66" w:rsidP="00DE49AE">
      <w:pPr>
        <w:pStyle w:val="a4"/>
        <w:shd w:val="clear" w:color="auto" w:fill="FFFFFF"/>
        <w:ind w:right="-9001"/>
        <w:jc w:val="both"/>
      </w:pPr>
      <w:r w:rsidRPr="007C2B66">
        <w:rPr>
          <w:lang w:val="en-US"/>
        </w:rPr>
        <w:t>Организационная структура управления Программой базируется на</w:t>
      </w:r>
      <w:r w:rsidR="00DE49AE">
        <w:t xml:space="preserve"> </w:t>
      </w:r>
      <w:r w:rsidRPr="007C2B66">
        <w:rPr>
          <w:lang w:val="en-US"/>
        </w:rPr>
        <w:t>существующей системе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ind w:right="-9001"/>
        <w:jc w:val="both"/>
        <w:rPr>
          <w:lang w:val="en-US"/>
        </w:rPr>
      </w:pPr>
      <w:r w:rsidRPr="007C2B66">
        <w:rPr>
          <w:lang w:val="en-US"/>
        </w:rPr>
        <w:t>местного самоуправления.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Общее руководство реализацией Программы осуществляется Главой местной администрации Муниципального района.</w:t>
      </w:r>
    </w:p>
    <w:p w:rsidR="007C2B66" w:rsidRPr="007C2B66" w:rsidRDefault="00DE49AE" w:rsidP="00DE49A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Контроль</w:t>
      </w:r>
      <w:r>
        <w:t xml:space="preserve"> </w:t>
      </w:r>
      <w:r>
        <w:rPr>
          <w:lang w:val="en-US"/>
        </w:rPr>
        <w:t>за</w:t>
      </w:r>
      <w:r>
        <w:t xml:space="preserve"> </w:t>
      </w:r>
      <w:r>
        <w:rPr>
          <w:lang w:val="en-US"/>
        </w:rPr>
        <w:t>реализацией</w:t>
      </w:r>
      <w:r>
        <w:t xml:space="preserve"> </w:t>
      </w:r>
      <w:r w:rsidR="007C2B66" w:rsidRPr="007C2B66">
        <w:rPr>
          <w:lang w:val="en-US"/>
        </w:rPr>
        <w:t>Программы</w:t>
      </w:r>
      <w:r>
        <w:t xml:space="preserve"> </w:t>
      </w:r>
      <w:r w:rsidR="007C2B66" w:rsidRPr="007C2B66">
        <w:rPr>
          <w:lang w:val="en-US"/>
        </w:rPr>
        <w:t>осуществляют</w:t>
      </w:r>
      <w:r>
        <w:t xml:space="preserve"> </w:t>
      </w:r>
      <w:r w:rsidR="007C2B66" w:rsidRPr="007C2B66">
        <w:rPr>
          <w:lang w:val="en-US"/>
        </w:rPr>
        <w:t>органы</w:t>
      </w:r>
      <w:r>
        <w:t xml:space="preserve"> </w:t>
      </w:r>
      <w:r w:rsidR="007C2B66" w:rsidRPr="007C2B66">
        <w:rPr>
          <w:lang w:val="en-US"/>
        </w:rPr>
        <w:t>исполнительной власти и Совет депутатов в рамках своих полномочий.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Порядок разработки и утверждения инвестиционной программы организаций, обслуживающих инженерные сети.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Инвестиционные программы разрабатываются организациями на каждый вид оказываемых ими коммунальных услуг на основании технического задания, разработанного исполнительным органом местного самоуправления и утвержденного главой местной администрации.</w:t>
      </w:r>
    </w:p>
    <w:p w:rsidR="007C2B66" w:rsidRDefault="007C2B66" w:rsidP="00DE49AE">
      <w:pPr>
        <w:pStyle w:val="a4"/>
        <w:shd w:val="clear" w:color="auto" w:fill="FFFFFF"/>
        <w:spacing w:before="0" w:beforeAutospacing="0" w:after="0" w:afterAutospacing="0"/>
        <w:jc w:val="both"/>
      </w:pPr>
      <w:r w:rsidRPr="007C2B66">
        <w:rPr>
          <w:lang w:val="en-US"/>
        </w:rPr>
        <w:t>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 развития коммунальной инфраструктуры. При этом уточняются необходимые объемы финансирования, и приводится обоснование по источникам финансирования: собственные средства; привлеченные средства; средства внебюджетных источников; прочие источники.</w:t>
      </w:r>
    </w:p>
    <w:p w:rsidR="00DE49AE" w:rsidRPr="00DE49AE" w:rsidRDefault="00DE49AE" w:rsidP="00DE49AE">
      <w:pPr>
        <w:pStyle w:val="a4"/>
        <w:shd w:val="clear" w:color="auto" w:fill="FFFFFF"/>
        <w:spacing w:before="0" w:beforeAutospacing="0" w:after="0" w:afterAutospacing="0"/>
        <w:jc w:val="both"/>
      </w:pPr>
    </w:p>
    <w:p w:rsidR="007C2B66" w:rsidRPr="007C2B66" w:rsidRDefault="007C2B66" w:rsidP="007C2B66">
      <w:pPr>
        <w:pStyle w:val="a4"/>
        <w:numPr>
          <w:ilvl w:val="1"/>
          <w:numId w:val="24"/>
        </w:numPr>
        <w:shd w:val="clear" w:color="auto" w:fill="FFFFFF"/>
        <w:rPr>
          <w:b/>
          <w:bCs/>
          <w:lang w:val="en-US"/>
        </w:rPr>
      </w:pPr>
      <w:bookmarkStart w:id="25" w:name="_bookmark25"/>
      <w:bookmarkEnd w:id="25"/>
      <w:r w:rsidRPr="007C2B66">
        <w:rPr>
          <w:b/>
          <w:bCs/>
          <w:lang w:val="en-US"/>
        </w:rPr>
        <w:lastRenderedPageBreak/>
        <w:t>План-график работ по реализации программы.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 xml:space="preserve">Реализация программы осуществляется </w:t>
      </w:r>
      <w:r w:rsidR="007B3E40">
        <w:rPr>
          <w:lang w:val="en-US"/>
        </w:rPr>
        <w:t>в 2 этапа: Период с 2017 по 203</w:t>
      </w:r>
      <w:r w:rsidR="007B3E40">
        <w:t>3</w:t>
      </w:r>
      <w:r w:rsidRPr="007C2B66">
        <w:rPr>
          <w:lang w:val="en-US"/>
        </w:rPr>
        <w:t xml:space="preserve"> г</w:t>
      </w:r>
      <w:r w:rsidR="007B3E40">
        <w:t>.</w:t>
      </w:r>
      <w:r w:rsidRPr="007C2B66">
        <w:rPr>
          <w:lang w:val="en-US"/>
        </w:rPr>
        <w:t>г.:</w:t>
      </w:r>
    </w:p>
    <w:p w:rsidR="007C2B66" w:rsidRPr="007C2B66" w:rsidRDefault="007B3E40" w:rsidP="007C2B66">
      <w:pPr>
        <w:pStyle w:val="a4"/>
        <w:numPr>
          <w:ilvl w:val="1"/>
          <w:numId w:val="23"/>
        </w:numPr>
        <w:shd w:val="clear" w:color="auto" w:fill="FFFFFF"/>
        <w:rPr>
          <w:lang w:val="en-US"/>
        </w:rPr>
      </w:pPr>
      <w:r>
        <w:rPr>
          <w:lang w:val="en-US"/>
        </w:rPr>
        <w:t>1 этап 2017-202</w:t>
      </w:r>
      <w:r>
        <w:t>2</w:t>
      </w:r>
      <w:r>
        <w:rPr>
          <w:lang w:val="en-US"/>
        </w:rPr>
        <w:t xml:space="preserve"> г</w:t>
      </w:r>
      <w:r>
        <w:t>.г.</w:t>
      </w:r>
    </w:p>
    <w:p w:rsidR="007C2B66" w:rsidRPr="007C2B66" w:rsidRDefault="007B3E40" w:rsidP="007C2B66">
      <w:pPr>
        <w:pStyle w:val="a4"/>
        <w:numPr>
          <w:ilvl w:val="1"/>
          <w:numId w:val="23"/>
        </w:numPr>
        <w:shd w:val="clear" w:color="auto" w:fill="FFFFFF"/>
        <w:rPr>
          <w:lang w:val="en-US"/>
        </w:rPr>
      </w:pPr>
      <w:r>
        <w:rPr>
          <w:lang w:val="en-US"/>
        </w:rPr>
        <w:t>2 этап – 2022-20</w:t>
      </w:r>
      <w:r>
        <w:t>33</w:t>
      </w:r>
      <w:r w:rsidR="007C2B66" w:rsidRPr="007C2B66">
        <w:rPr>
          <w:lang w:val="en-US"/>
        </w:rPr>
        <w:t xml:space="preserve"> годы.</w:t>
      </w:r>
    </w:p>
    <w:p w:rsidR="007C2B66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Разработка технических заданий для организаций коммунального комплекса в целях реализации Программы осуществляется в 2017 г.</w:t>
      </w:r>
    </w:p>
    <w:p w:rsidR="007C2B66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Утверждение тарифов, 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7C2B66" w:rsidRPr="007C2B66" w:rsidRDefault="007C2B66" w:rsidP="007C2B66">
      <w:pPr>
        <w:pStyle w:val="a4"/>
        <w:numPr>
          <w:ilvl w:val="1"/>
          <w:numId w:val="24"/>
        </w:numPr>
        <w:shd w:val="clear" w:color="auto" w:fill="FFFFFF"/>
        <w:rPr>
          <w:b/>
          <w:bCs/>
          <w:lang w:val="en-US"/>
        </w:rPr>
      </w:pPr>
      <w:bookmarkStart w:id="26" w:name="_bookmark26"/>
      <w:bookmarkEnd w:id="26"/>
      <w:r w:rsidRPr="007C2B66">
        <w:rPr>
          <w:b/>
          <w:bCs/>
          <w:lang w:val="en-US"/>
        </w:rPr>
        <w:t>Порядок предоставления отчетности по выполнению программы.</w:t>
      </w:r>
    </w:p>
    <w:p w:rsidR="007C2B66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Предоставление отчетности по выполнению мероприятий Программы осуществляется в рамках мониторинга.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C2B66">
        <w:rPr>
          <w:lang w:val="en-US"/>
        </w:rPr>
        <w:t>Целью мониторинга программы комплексного развития жилищно- коммунальной инфраструктуры сельского поселения является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7C2B66" w:rsidRPr="007C2B66" w:rsidRDefault="007C2B66" w:rsidP="007B3E40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Мониторинг Программы комплексного развития систем коммунальной инфраструктуры включает следующие этапы:</w:t>
      </w:r>
    </w:p>
    <w:p w:rsidR="007C2B66" w:rsidRPr="007C2B66" w:rsidRDefault="007C2B66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 поселения.</w:t>
      </w:r>
    </w:p>
    <w:p w:rsidR="007C2B66" w:rsidRPr="007C2B66" w:rsidRDefault="007C2B66" w:rsidP="007C2B66">
      <w:pPr>
        <w:pStyle w:val="a4"/>
        <w:numPr>
          <w:ilvl w:val="0"/>
          <w:numId w:val="23"/>
        </w:numPr>
        <w:shd w:val="clear" w:color="auto" w:fill="FFFFFF"/>
        <w:rPr>
          <w:lang w:val="en-US"/>
        </w:rPr>
      </w:pPr>
      <w:r w:rsidRPr="007C2B66">
        <w:rPr>
          <w:lang w:val="en-US"/>
        </w:rPr>
        <w:t>Анализ данных о результатах планируемых и фактически проводимых преобразований систем коммунальной инфраструктуры.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Мониторинг Программы комплексного развития жилищно- коммунальной инфраструктуры сельского поселения предусматривает сопоставление и сравнение значений показателей во временном аспекте.</w:t>
      </w:r>
    </w:p>
    <w:p w:rsidR="007C2B66" w:rsidRPr="007C2B66" w:rsidRDefault="007C2B66" w:rsidP="00DE49AE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C2B66">
        <w:rPr>
          <w:lang w:val="en-US"/>
        </w:rPr>
        <w:t>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7C2B66" w:rsidRPr="007C2B66" w:rsidRDefault="007C2B66" w:rsidP="007C2B66">
      <w:pPr>
        <w:pStyle w:val="a4"/>
        <w:numPr>
          <w:ilvl w:val="1"/>
          <w:numId w:val="24"/>
        </w:numPr>
        <w:shd w:val="clear" w:color="auto" w:fill="FFFFFF"/>
        <w:rPr>
          <w:b/>
          <w:bCs/>
          <w:lang w:val="en-US"/>
        </w:rPr>
      </w:pPr>
      <w:bookmarkStart w:id="27" w:name="_bookmark27"/>
      <w:bookmarkEnd w:id="27"/>
      <w:r w:rsidRPr="007C2B66">
        <w:rPr>
          <w:b/>
          <w:bCs/>
          <w:lang w:val="en-US"/>
        </w:rPr>
        <w:t>Порядок и сроки корректировки программы.</w:t>
      </w:r>
    </w:p>
    <w:p w:rsidR="007C2B66" w:rsidRPr="007C2B66" w:rsidRDefault="007C2B66" w:rsidP="007C2B66">
      <w:pPr>
        <w:pStyle w:val="a4"/>
        <w:shd w:val="clear" w:color="auto" w:fill="FFFFFF"/>
        <w:rPr>
          <w:lang w:val="en-US"/>
        </w:rPr>
      </w:pPr>
      <w:r w:rsidRPr="007C2B66">
        <w:rPr>
          <w:lang w:val="en-US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администрации.</w:t>
      </w:r>
    </w:p>
    <w:sectPr w:rsidR="007C2B66" w:rsidRPr="007C2B66" w:rsidSect="00AE7EE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31" w:rsidRDefault="00806F31" w:rsidP="007C2B66">
      <w:pPr>
        <w:spacing w:after="0" w:line="240" w:lineRule="auto"/>
      </w:pPr>
      <w:r>
        <w:separator/>
      </w:r>
    </w:p>
  </w:endnote>
  <w:endnote w:type="continuationSeparator" w:id="1">
    <w:p w:rsidR="00806F31" w:rsidRDefault="00806F31" w:rsidP="007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03" w:rsidRDefault="009721EA">
    <w:pPr>
      <w:pStyle w:val="af2"/>
      <w:spacing w:line="14" w:lineRule="auto"/>
      <w:ind w:left="0" w:firstLine="0"/>
      <w:rPr>
        <w:sz w:val="20"/>
      </w:rPr>
    </w:pPr>
    <w:r w:rsidRPr="00972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9" type="#_x0000_t202" style="position:absolute;margin-left:398.15pt;margin-top:556.35pt;width:46.45pt;height:17.55pt;z-index:-251656192;mso-position-horizontal-relative:page;mso-position-vertical-relative:page" filled="f" stroked="f">
          <v:textbox inset="0,0,0,0">
            <w:txbxContent>
              <w:p w:rsidR="00176503" w:rsidRDefault="00176503">
                <w:pPr>
                  <w:pStyle w:val="af2"/>
                  <w:spacing w:before="9"/>
                  <w:ind w:left="20" w:firstLine="0"/>
                </w:pPr>
                <w:r>
                  <w:t xml:space="preserve">Стр. </w:t>
                </w:r>
                <w:fldSimple w:instr=" PAGE ">
                  <w:r w:rsidR="003C2AB3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03" w:rsidRDefault="009721EA">
    <w:pPr>
      <w:pStyle w:val="af2"/>
      <w:spacing w:line="14" w:lineRule="auto"/>
      <w:ind w:left="0" w:firstLine="0"/>
      <w:rPr>
        <w:sz w:val="20"/>
      </w:rPr>
    </w:pPr>
    <w:r w:rsidRPr="00972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90" type="#_x0000_t202" style="position:absolute;margin-left:296.3pt;margin-top:802.95pt;width:46.5pt;height:17.55pt;z-index:-251655168;mso-position-horizontal-relative:page;mso-position-vertical-relative:page" filled="f" stroked="f">
          <v:textbox inset="0,0,0,0">
            <w:txbxContent>
              <w:p w:rsidR="00176503" w:rsidRDefault="00176503">
                <w:pPr>
                  <w:pStyle w:val="af2"/>
                  <w:spacing w:before="9"/>
                  <w:ind w:left="20" w:firstLine="0"/>
                </w:pPr>
                <w:r>
                  <w:t xml:space="preserve">Стр. </w:t>
                </w:r>
                <w:fldSimple w:instr=" PAGE ">
                  <w:r w:rsidR="003C2AB3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03" w:rsidRDefault="00176503">
    <w:pPr>
      <w:pStyle w:val="af2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31" w:rsidRDefault="00806F31" w:rsidP="007C2B66">
      <w:pPr>
        <w:spacing w:after="0" w:line="240" w:lineRule="auto"/>
      </w:pPr>
      <w:r>
        <w:separator/>
      </w:r>
    </w:p>
  </w:footnote>
  <w:footnote w:type="continuationSeparator" w:id="1">
    <w:p w:rsidR="00806F31" w:rsidRDefault="00806F31" w:rsidP="007C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76595"/>
    <w:multiLevelType w:val="hybridMultilevel"/>
    <w:tmpl w:val="8E4201FE"/>
    <w:lvl w:ilvl="0" w:tplc="A9F2412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8E0C534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DD56D41A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6E28534"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B7721E32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C9763CE0"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BA9A566E"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55BA1BD2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9C144FD0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2">
    <w:nsid w:val="01C33A8F"/>
    <w:multiLevelType w:val="hybridMultilevel"/>
    <w:tmpl w:val="ED2AEDD8"/>
    <w:lvl w:ilvl="0" w:tplc="B9E409D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77A4C"/>
    <w:multiLevelType w:val="hybridMultilevel"/>
    <w:tmpl w:val="FF18DCF8"/>
    <w:lvl w:ilvl="0" w:tplc="A8BA9130">
      <w:numFmt w:val="bullet"/>
      <w:lvlText w:val=""/>
      <w:lvlJc w:val="left"/>
      <w:pPr>
        <w:ind w:left="129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53E850FE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85D8386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88AEF47E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49C20DD2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79EE3C1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C7A08A2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91ACEA5E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CF6265C8">
      <w:numFmt w:val="bullet"/>
      <w:lvlText w:val="•"/>
      <w:lvlJc w:val="left"/>
      <w:pPr>
        <w:ind w:left="8217" w:hanging="360"/>
      </w:pPr>
      <w:rPr>
        <w:rFonts w:hint="default"/>
      </w:rPr>
    </w:lvl>
  </w:abstractNum>
  <w:abstractNum w:abstractNumId="4">
    <w:nsid w:val="05276BCB"/>
    <w:multiLevelType w:val="hybridMultilevel"/>
    <w:tmpl w:val="5316FD0A"/>
    <w:lvl w:ilvl="0" w:tplc="FFCE16A4">
      <w:start w:val="3"/>
      <w:numFmt w:val="decimal"/>
      <w:lvlText w:val="%1"/>
      <w:lvlJc w:val="left"/>
      <w:pPr>
        <w:ind w:left="222" w:hanging="492"/>
      </w:pPr>
      <w:rPr>
        <w:rFonts w:hint="default"/>
      </w:rPr>
    </w:lvl>
    <w:lvl w:ilvl="1" w:tplc="00865016">
      <w:numFmt w:val="none"/>
      <w:lvlText w:val=""/>
      <w:lvlJc w:val="left"/>
      <w:pPr>
        <w:tabs>
          <w:tab w:val="num" w:pos="360"/>
        </w:tabs>
      </w:pPr>
    </w:lvl>
    <w:lvl w:ilvl="2" w:tplc="D74059FC">
      <w:numFmt w:val="bullet"/>
      <w:lvlText w:val="•"/>
      <w:lvlJc w:val="left"/>
      <w:pPr>
        <w:ind w:left="2165" w:hanging="492"/>
      </w:pPr>
      <w:rPr>
        <w:rFonts w:hint="default"/>
      </w:rPr>
    </w:lvl>
    <w:lvl w:ilvl="3" w:tplc="A33496B0">
      <w:numFmt w:val="bullet"/>
      <w:lvlText w:val="•"/>
      <w:lvlJc w:val="left"/>
      <w:pPr>
        <w:ind w:left="3137" w:hanging="492"/>
      </w:pPr>
      <w:rPr>
        <w:rFonts w:hint="default"/>
      </w:rPr>
    </w:lvl>
    <w:lvl w:ilvl="4" w:tplc="63760EC0">
      <w:numFmt w:val="bullet"/>
      <w:lvlText w:val="•"/>
      <w:lvlJc w:val="left"/>
      <w:pPr>
        <w:ind w:left="4110" w:hanging="492"/>
      </w:pPr>
      <w:rPr>
        <w:rFonts w:hint="default"/>
      </w:rPr>
    </w:lvl>
    <w:lvl w:ilvl="5" w:tplc="4B8CA738">
      <w:numFmt w:val="bullet"/>
      <w:lvlText w:val="•"/>
      <w:lvlJc w:val="left"/>
      <w:pPr>
        <w:ind w:left="5083" w:hanging="492"/>
      </w:pPr>
      <w:rPr>
        <w:rFonts w:hint="default"/>
      </w:rPr>
    </w:lvl>
    <w:lvl w:ilvl="6" w:tplc="B06824BC">
      <w:numFmt w:val="bullet"/>
      <w:lvlText w:val="•"/>
      <w:lvlJc w:val="left"/>
      <w:pPr>
        <w:ind w:left="6055" w:hanging="492"/>
      </w:pPr>
      <w:rPr>
        <w:rFonts w:hint="default"/>
      </w:rPr>
    </w:lvl>
    <w:lvl w:ilvl="7" w:tplc="BB9CED28">
      <w:numFmt w:val="bullet"/>
      <w:lvlText w:val="•"/>
      <w:lvlJc w:val="left"/>
      <w:pPr>
        <w:ind w:left="7028" w:hanging="492"/>
      </w:pPr>
      <w:rPr>
        <w:rFonts w:hint="default"/>
      </w:rPr>
    </w:lvl>
    <w:lvl w:ilvl="8" w:tplc="CFA20D58">
      <w:numFmt w:val="bullet"/>
      <w:lvlText w:val="•"/>
      <w:lvlJc w:val="left"/>
      <w:pPr>
        <w:ind w:left="8001" w:hanging="492"/>
      </w:pPr>
      <w:rPr>
        <w:rFonts w:hint="default"/>
      </w:rPr>
    </w:lvl>
  </w:abstractNum>
  <w:abstractNum w:abstractNumId="5">
    <w:nsid w:val="0B171D18"/>
    <w:multiLevelType w:val="hybridMultilevel"/>
    <w:tmpl w:val="54C807A6"/>
    <w:lvl w:ilvl="0" w:tplc="BD0C112E">
      <w:start w:val="2"/>
      <w:numFmt w:val="decimal"/>
      <w:lvlText w:val="%1"/>
      <w:lvlJc w:val="left"/>
      <w:pPr>
        <w:ind w:left="714" w:hanging="492"/>
      </w:pPr>
      <w:rPr>
        <w:rFonts w:hint="default"/>
      </w:rPr>
    </w:lvl>
    <w:lvl w:ilvl="1" w:tplc="64D26260">
      <w:numFmt w:val="none"/>
      <w:lvlText w:val=""/>
      <w:lvlJc w:val="left"/>
      <w:pPr>
        <w:tabs>
          <w:tab w:val="num" w:pos="360"/>
        </w:tabs>
      </w:pPr>
    </w:lvl>
    <w:lvl w:ilvl="2" w:tplc="8FA42BE8">
      <w:numFmt w:val="bullet"/>
      <w:lvlText w:val="•"/>
      <w:lvlJc w:val="left"/>
      <w:pPr>
        <w:ind w:left="1745" w:hanging="492"/>
      </w:pPr>
      <w:rPr>
        <w:rFonts w:hint="default"/>
      </w:rPr>
    </w:lvl>
    <w:lvl w:ilvl="3" w:tplc="A920DAD2">
      <w:numFmt w:val="bullet"/>
      <w:lvlText w:val="•"/>
      <w:lvlJc w:val="left"/>
      <w:pPr>
        <w:ind w:left="2770" w:hanging="492"/>
      </w:pPr>
      <w:rPr>
        <w:rFonts w:hint="default"/>
      </w:rPr>
    </w:lvl>
    <w:lvl w:ilvl="4" w:tplc="2CC60C62">
      <w:numFmt w:val="bullet"/>
      <w:lvlText w:val="•"/>
      <w:lvlJc w:val="left"/>
      <w:pPr>
        <w:ind w:left="3795" w:hanging="492"/>
      </w:pPr>
      <w:rPr>
        <w:rFonts w:hint="default"/>
      </w:rPr>
    </w:lvl>
    <w:lvl w:ilvl="5" w:tplc="4C689172">
      <w:numFmt w:val="bullet"/>
      <w:lvlText w:val="•"/>
      <w:lvlJc w:val="left"/>
      <w:pPr>
        <w:ind w:left="4820" w:hanging="492"/>
      </w:pPr>
      <w:rPr>
        <w:rFonts w:hint="default"/>
      </w:rPr>
    </w:lvl>
    <w:lvl w:ilvl="6" w:tplc="53C04A64">
      <w:numFmt w:val="bullet"/>
      <w:lvlText w:val="•"/>
      <w:lvlJc w:val="left"/>
      <w:pPr>
        <w:ind w:left="5845" w:hanging="492"/>
      </w:pPr>
      <w:rPr>
        <w:rFonts w:hint="default"/>
      </w:rPr>
    </w:lvl>
    <w:lvl w:ilvl="7" w:tplc="350A2610">
      <w:numFmt w:val="bullet"/>
      <w:lvlText w:val="•"/>
      <w:lvlJc w:val="left"/>
      <w:pPr>
        <w:ind w:left="6870" w:hanging="492"/>
      </w:pPr>
      <w:rPr>
        <w:rFonts w:hint="default"/>
      </w:rPr>
    </w:lvl>
    <w:lvl w:ilvl="8" w:tplc="AC8E35D6">
      <w:numFmt w:val="bullet"/>
      <w:lvlText w:val="•"/>
      <w:lvlJc w:val="left"/>
      <w:pPr>
        <w:ind w:left="7896" w:hanging="492"/>
      </w:pPr>
      <w:rPr>
        <w:rFonts w:hint="default"/>
      </w:rPr>
    </w:lvl>
  </w:abstractNum>
  <w:abstractNum w:abstractNumId="6">
    <w:nsid w:val="0D5413C1"/>
    <w:multiLevelType w:val="hybridMultilevel"/>
    <w:tmpl w:val="CD7A4E2E"/>
    <w:lvl w:ilvl="0" w:tplc="B72EEA56">
      <w:start w:val="5"/>
      <w:numFmt w:val="decimal"/>
      <w:lvlText w:val="%1"/>
      <w:lvlJc w:val="left"/>
      <w:pPr>
        <w:ind w:left="1422" w:hanging="492"/>
      </w:pPr>
      <w:rPr>
        <w:rFonts w:hint="default"/>
      </w:rPr>
    </w:lvl>
    <w:lvl w:ilvl="1" w:tplc="91FC1218">
      <w:numFmt w:val="none"/>
      <w:lvlText w:val=""/>
      <w:lvlJc w:val="left"/>
      <w:pPr>
        <w:tabs>
          <w:tab w:val="num" w:pos="360"/>
        </w:tabs>
      </w:pPr>
    </w:lvl>
    <w:lvl w:ilvl="2" w:tplc="9A868B1E">
      <w:numFmt w:val="bullet"/>
      <w:lvlText w:val="•"/>
      <w:lvlJc w:val="left"/>
      <w:pPr>
        <w:ind w:left="2351" w:hanging="492"/>
      </w:pPr>
      <w:rPr>
        <w:rFonts w:hint="default"/>
      </w:rPr>
    </w:lvl>
    <w:lvl w:ilvl="3" w:tplc="9BF21364">
      <w:numFmt w:val="bullet"/>
      <w:lvlText w:val="•"/>
      <w:lvlJc w:val="left"/>
      <w:pPr>
        <w:ind w:left="3283" w:hanging="492"/>
      </w:pPr>
      <w:rPr>
        <w:rFonts w:hint="default"/>
      </w:rPr>
    </w:lvl>
    <w:lvl w:ilvl="4" w:tplc="3BBAA0BC">
      <w:numFmt w:val="bullet"/>
      <w:lvlText w:val="•"/>
      <w:lvlJc w:val="left"/>
      <w:pPr>
        <w:ind w:left="4215" w:hanging="492"/>
      </w:pPr>
      <w:rPr>
        <w:rFonts w:hint="default"/>
      </w:rPr>
    </w:lvl>
    <w:lvl w:ilvl="5" w:tplc="F47A70C6">
      <w:numFmt w:val="bullet"/>
      <w:lvlText w:val="•"/>
      <w:lvlJc w:val="left"/>
      <w:pPr>
        <w:ind w:left="5147" w:hanging="492"/>
      </w:pPr>
      <w:rPr>
        <w:rFonts w:hint="default"/>
      </w:rPr>
    </w:lvl>
    <w:lvl w:ilvl="6" w:tplc="F148D728">
      <w:numFmt w:val="bullet"/>
      <w:lvlText w:val="•"/>
      <w:lvlJc w:val="left"/>
      <w:pPr>
        <w:ind w:left="6079" w:hanging="492"/>
      </w:pPr>
      <w:rPr>
        <w:rFonts w:hint="default"/>
      </w:rPr>
    </w:lvl>
    <w:lvl w:ilvl="7" w:tplc="CB90EA22">
      <w:numFmt w:val="bullet"/>
      <w:lvlText w:val="•"/>
      <w:lvlJc w:val="left"/>
      <w:pPr>
        <w:ind w:left="7010" w:hanging="492"/>
      </w:pPr>
      <w:rPr>
        <w:rFonts w:hint="default"/>
      </w:rPr>
    </w:lvl>
    <w:lvl w:ilvl="8" w:tplc="C180E152">
      <w:numFmt w:val="bullet"/>
      <w:lvlText w:val="•"/>
      <w:lvlJc w:val="left"/>
      <w:pPr>
        <w:ind w:left="7942" w:hanging="492"/>
      </w:pPr>
      <w:rPr>
        <w:rFonts w:hint="default"/>
      </w:rPr>
    </w:lvl>
  </w:abstractNum>
  <w:abstractNum w:abstractNumId="7">
    <w:nsid w:val="0DB217CA"/>
    <w:multiLevelType w:val="hybridMultilevel"/>
    <w:tmpl w:val="AAD64292"/>
    <w:lvl w:ilvl="0" w:tplc="2F206064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5809812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43A87F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222570C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DC8C83F0"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11B49820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90B2A68A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6A20CD0E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36DE5694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8">
    <w:nsid w:val="0E4343BD"/>
    <w:multiLevelType w:val="hybridMultilevel"/>
    <w:tmpl w:val="EC88AE20"/>
    <w:lvl w:ilvl="0" w:tplc="A8B4978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8D894C2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584270D2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9912B8E8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252443DA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5660066E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16CAA488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7BD8A63E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1B40C7F0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9">
    <w:nsid w:val="13A319F2"/>
    <w:multiLevelType w:val="hybridMultilevel"/>
    <w:tmpl w:val="2496FFEE"/>
    <w:lvl w:ilvl="0" w:tplc="D238508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326B662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585C423E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91620A20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AB8CC2D6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12F6A748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EEF83EE0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64FE01C2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A8BE0942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10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341E4D"/>
    <w:multiLevelType w:val="multilevel"/>
    <w:tmpl w:val="680C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2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9E1E4D"/>
    <w:multiLevelType w:val="hybridMultilevel"/>
    <w:tmpl w:val="4C62C2AA"/>
    <w:lvl w:ilvl="0" w:tplc="A4E806BA">
      <w:numFmt w:val="bullet"/>
      <w:lvlText w:val="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ECEE984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1A964ED0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FBF0CB04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16A4DC6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F4088562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80E8B85E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8174A2D6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88C43B4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14">
    <w:nsid w:val="2A7B7619"/>
    <w:multiLevelType w:val="hybridMultilevel"/>
    <w:tmpl w:val="FE9C326E"/>
    <w:lvl w:ilvl="0" w:tplc="F3324A4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EAC6C14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DCF2AAAE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4D7E4896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21B81436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CE04FABA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580E8CE6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F164306E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7C96F876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15">
    <w:nsid w:val="2B4D6390"/>
    <w:multiLevelType w:val="hybridMultilevel"/>
    <w:tmpl w:val="6A501400"/>
    <w:lvl w:ilvl="0" w:tplc="62F86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865022D4">
      <w:start w:val="1"/>
      <w:numFmt w:val="decimal"/>
      <w:lvlText w:val="%4."/>
      <w:lvlJc w:val="left"/>
      <w:pPr>
        <w:ind w:left="3087" w:hanging="360"/>
      </w:pPr>
      <w:rPr>
        <w:sz w:val="28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D121E4"/>
    <w:multiLevelType w:val="hybridMultilevel"/>
    <w:tmpl w:val="954AB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324CA"/>
    <w:multiLevelType w:val="hybridMultilevel"/>
    <w:tmpl w:val="2356E3E8"/>
    <w:lvl w:ilvl="0" w:tplc="366E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95101"/>
    <w:multiLevelType w:val="hybridMultilevel"/>
    <w:tmpl w:val="847607A0"/>
    <w:lvl w:ilvl="0" w:tplc="FC1A1B56">
      <w:start w:val="7"/>
      <w:numFmt w:val="decimal"/>
      <w:lvlText w:val="%1"/>
      <w:lvlJc w:val="left"/>
      <w:pPr>
        <w:ind w:left="1302" w:hanging="492"/>
      </w:pPr>
      <w:rPr>
        <w:rFonts w:hint="default"/>
      </w:rPr>
    </w:lvl>
    <w:lvl w:ilvl="1" w:tplc="329AAAFA">
      <w:numFmt w:val="none"/>
      <w:lvlText w:val=""/>
      <w:lvlJc w:val="left"/>
      <w:pPr>
        <w:tabs>
          <w:tab w:val="num" w:pos="360"/>
        </w:tabs>
      </w:pPr>
    </w:lvl>
    <w:lvl w:ilvl="2" w:tplc="BED45E7E">
      <w:numFmt w:val="bullet"/>
      <w:lvlText w:val="•"/>
      <w:lvlJc w:val="left"/>
      <w:pPr>
        <w:ind w:left="2218" w:hanging="492"/>
      </w:pPr>
      <w:rPr>
        <w:rFonts w:hint="default"/>
      </w:rPr>
    </w:lvl>
    <w:lvl w:ilvl="3" w:tplc="8D0EF090">
      <w:numFmt w:val="bullet"/>
      <w:lvlText w:val="•"/>
      <w:lvlJc w:val="left"/>
      <w:pPr>
        <w:ind w:left="3136" w:hanging="492"/>
      </w:pPr>
      <w:rPr>
        <w:rFonts w:hint="default"/>
      </w:rPr>
    </w:lvl>
    <w:lvl w:ilvl="4" w:tplc="4B241D42">
      <w:numFmt w:val="bullet"/>
      <w:lvlText w:val="•"/>
      <w:lvlJc w:val="left"/>
      <w:pPr>
        <w:ind w:left="4055" w:hanging="492"/>
      </w:pPr>
      <w:rPr>
        <w:rFonts w:hint="default"/>
      </w:rPr>
    </w:lvl>
    <w:lvl w:ilvl="5" w:tplc="E7B24E24">
      <w:numFmt w:val="bullet"/>
      <w:lvlText w:val="•"/>
      <w:lvlJc w:val="left"/>
      <w:pPr>
        <w:ind w:left="4973" w:hanging="492"/>
      </w:pPr>
      <w:rPr>
        <w:rFonts w:hint="default"/>
      </w:rPr>
    </w:lvl>
    <w:lvl w:ilvl="6" w:tplc="38C2FC78">
      <w:numFmt w:val="bullet"/>
      <w:lvlText w:val="•"/>
      <w:lvlJc w:val="left"/>
      <w:pPr>
        <w:ind w:left="5892" w:hanging="492"/>
      </w:pPr>
      <w:rPr>
        <w:rFonts w:hint="default"/>
      </w:rPr>
    </w:lvl>
    <w:lvl w:ilvl="7" w:tplc="1BCCA7A0">
      <w:numFmt w:val="bullet"/>
      <w:lvlText w:val="•"/>
      <w:lvlJc w:val="left"/>
      <w:pPr>
        <w:ind w:left="6810" w:hanging="492"/>
      </w:pPr>
      <w:rPr>
        <w:rFonts w:hint="default"/>
      </w:rPr>
    </w:lvl>
    <w:lvl w:ilvl="8" w:tplc="584A906A">
      <w:numFmt w:val="bullet"/>
      <w:lvlText w:val="•"/>
      <w:lvlJc w:val="left"/>
      <w:pPr>
        <w:ind w:left="7729" w:hanging="492"/>
      </w:pPr>
      <w:rPr>
        <w:rFonts w:hint="default"/>
      </w:rPr>
    </w:lvl>
  </w:abstractNum>
  <w:abstractNum w:abstractNumId="19">
    <w:nsid w:val="37BE1FDE"/>
    <w:multiLevelType w:val="hybridMultilevel"/>
    <w:tmpl w:val="6CBABEEE"/>
    <w:lvl w:ilvl="0" w:tplc="2946C412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E82AD50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4A727F84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5B3EDCE0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03066794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F3824332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3F7A7786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D57A4750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43046BD8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20">
    <w:nsid w:val="3D911A42"/>
    <w:multiLevelType w:val="multilevel"/>
    <w:tmpl w:val="58D2C81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1"/>
      <w:suff w:val="space"/>
      <w:lvlText w:val="%1.%2"/>
      <w:lvlJc w:val="left"/>
      <w:pPr>
        <w:ind w:left="141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638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21">
    <w:nsid w:val="3E184FC8"/>
    <w:multiLevelType w:val="hybridMultilevel"/>
    <w:tmpl w:val="C81A14CA"/>
    <w:lvl w:ilvl="0" w:tplc="E4901D4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AE8DE3E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56AACDA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B1A0CFA0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AF3AF36A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E800E39E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A9664470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08C00B32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C4A0A630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22">
    <w:nsid w:val="42393E91"/>
    <w:multiLevelType w:val="hybridMultilevel"/>
    <w:tmpl w:val="10EA248E"/>
    <w:lvl w:ilvl="0" w:tplc="E33AD830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54E89B62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749C1D04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762C103C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293C5196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6504A1DC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DFE870D8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AE4AF610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4EB85246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23">
    <w:nsid w:val="4B1A62DF"/>
    <w:multiLevelType w:val="multilevel"/>
    <w:tmpl w:val="59F0C1C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242424"/>
        <w:sz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0557A"/>
    <w:multiLevelType w:val="hybridMultilevel"/>
    <w:tmpl w:val="D3C275C2"/>
    <w:lvl w:ilvl="0" w:tplc="ED0A5C5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97ACB6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3DFC526C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836073F0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5832108A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F3D49AE6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009C9E24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420422FC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7032A790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26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DA591D"/>
    <w:multiLevelType w:val="hybridMultilevel"/>
    <w:tmpl w:val="CCF2EC00"/>
    <w:lvl w:ilvl="0" w:tplc="6C84649A">
      <w:start w:val="7"/>
      <w:numFmt w:val="decimal"/>
      <w:lvlText w:val="%1"/>
      <w:lvlJc w:val="left"/>
      <w:pPr>
        <w:ind w:left="714" w:hanging="492"/>
      </w:pPr>
      <w:rPr>
        <w:rFonts w:hint="default"/>
      </w:rPr>
    </w:lvl>
    <w:lvl w:ilvl="1" w:tplc="D0BA01E8">
      <w:numFmt w:val="none"/>
      <w:lvlText w:val=""/>
      <w:lvlJc w:val="left"/>
      <w:pPr>
        <w:tabs>
          <w:tab w:val="num" w:pos="360"/>
        </w:tabs>
      </w:pPr>
    </w:lvl>
    <w:lvl w:ilvl="2" w:tplc="61764B0A">
      <w:numFmt w:val="bullet"/>
      <w:lvlText w:val="•"/>
      <w:lvlJc w:val="left"/>
      <w:pPr>
        <w:ind w:left="2565" w:hanging="492"/>
      </w:pPr>
      <w:rPr>
        <w:rFonts w:hint="default"/>
      </w:rPr>
    </w:lvl>
    <w:lvl w:ilvl="3" w:tplc="43C06B9E">
      <w:numFmt w:val="bullet"/>
      <w:lvlText w:val="•"/>
      <w:lvlJc w:val="left"/>
      <w:pPr>
        <w:ind w:left="3487" w:hanging="492"/>
      </w:pPr>
      <w:rPr>
        <w:rFonts w:hint="default"/>
      </w:rPr>
    </w:lvl>
    <w:lvl w:ilvl="4" w:tplc="246E04C2">
      <w:numFmt w:val="bullet"/>
      <w:lvlText w:val="•"/>
      <w:lvlJc w:val="left"/>
      <w:pPr>
        <w:ind w:left="4410" w:hanging="492"/>
      </w:pPr>
      <w:rPr>
        <w:rFonts w:hint="default"/>
      </w:rPr>
    </w:lvl>
    <w:lvl w:ilvl="5" w:tplc="BF884BBE">
      <w:numFmt w:val="bullet"/>
      <w:lvlText w:val="•"/>
      <w:lvlJc w:val="left"/>
      <w:pPr>
        <w:ind w:left="5333" w:hanging="492"/>
      </w:pPr>
      <w:rPr>
        <w:rFonts w:hint="default"/>
      </w:rPr>
    </w:lvl>
    <w:lvl w:ilvl="6" w:tplc="433805B6">
      <w:numFmt w:val="bullet"/>
      <w:lvlText w:val="•"/>
      <w:lvlJc w:val="left"/>
      <w:pPr>
        <w:ind w:left="6255" w:hanging="492"/>
      </w:pPr>
      <w:rPr>
        <w:rFonts w:hint="default"/>
      </w:rPr>
    </w:lvl>
    <w:lvl w:ilvl="7" w:tplc="860E64F0">
      <w:numFmt w:val="bullet"/>
      <w:lvlText w:val="•"/>
      <w:lvlJc w:val="left"/>
      <w:pPr>
        <w:ind w:left="7178" w:hanging="492"/>
      </w:pPr>
      <w:rPr>
        <w:rFonts w:hint="default"/>
      </w:rPr>
    </w:lvl>
    <w:lvl w:ilvl="8" w:tplc="AA8EB718">
      <w:numFmt w:val="bullet"/>
      <w:lvlText w:val="•"/>
      <w:lvlJc w:val="left"/>
      <w:pPr>
        <w:ind w:left="8101" w:hanging="492"/>
      </w:pPr>
      <w:rPr>
        <w:rFonts w:hint="default"/>
      </w:rPr>
    </w:lvl>
  </w:abstractNum>
  <w:abstractNum w:abstractNumId="28">
    <w:nsid w:val="59F42C32"/>
    <w:multiLevelType w:val="hybridMultilevel"/>
    <w:tmpl w:val="FC0E4B9C"/>
    <w:lvl w:ilvl="0" w:tplc="32D8FD96">
      <w:start w:val="1"/>
      <w:numFmt w:val="decimal"/>
      <w:lvlText w:val="%1."/>
      <w:lvlJc w:val="left"/>
      <w:pPr>
        <w:ind w:left="324" w:hanging="324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1" w:tplc="92F8BAD2">
      <w:numFmt w:val="bullet"/>
      <w:lvlText w:val="•"/>
      <w:lvlJc w:val="left"/>
      <w:pPr>
        <w:ind w:left="1268" w:hanging="324"/>
      </w:pPr>
      <w:rPr>
        <w:rFonts w:hint="default"/>
      </w:rPr>
    </w:lvl>
    <w:lvl w:ilvl="2" w:tplc="A538C0FC">
      <w:numFmt w:val="bullet"/>
      <w:lvlText w:val="•"/>
      <w:lvlJc w:val="left"/>
      <w:pPr>
        <w:ind w:left="2215" w:hanging="324"/>
      </w:pPr>
      <w:rPr>
        <w:rFonts w:hint="default"/>
      </w:rPr>
    </w:lvl>
    <w:lvl w:ilvl="3" w:tplc="29E0BD26">
      <w:numFmt w:val="bullet"/>
      <w:lvlText w:val="•"/>
      <w:lvlJc w:val="left"/>
      <w:pPr>
        <w:ind w:left="3161" w:hanging="324"/>
      </w:pPr>
      <w:rPr>
        <w:rFonts w:hint="default"/>
      </w:rPr>
    </w:lvl>
    <w:lvl w:ilvl="4" w:tplc="CF6E362C">
      <w:numFmt w:val="bullet"/>
      <w:lvlText w:val="•"/>
      <w:lvlJc w:val="left"/>
      <w:pPr>
        <w:ind w:left="4108" w:hanging="324"/>
      </w:pPr>
      <w:rPr>
        <w:rFonts w:hint="default"/>
      </w:rPr>
    </w:lvl>
    <w:lvl w:ilvl="5" w:tplc="B0F2E900">
      <w:numFmt w:val="bullet"/>
      <w:lvlText w:val="•"/>
      <w:lvlJc w:val="left"/>
      <w:pPr>
        <w:ind w:left="5055" w:hanging="324"/>
      </w:pPr>
      <w:rPr>
        <w:rFonts w:hint="default"/>
      </w:rPr>
    </w:lvl>
    <w:lvl w:ilvl="6" w:tplc="67C2ECCA">
      <w:numFmt w:val="bullet"/>
      <w:lvlText w:val="•"/>
      <w:lvlJc w:val="left"/>
      <w:pPr>
        <w:ind w:left="6001" w:hanging="324"/>
      </w:pPr>
      <w:rPr>
        <w:rFonts w:hint="default"/>
      </w:rPr>
    </w:lvl>
    <w:lvl w:ilvl="7" w:tplc="97DEB42E">
      <w:numFmt w:val="bullet"/>
      <w:lvlText w:val="•"/>
      <w:lvlJc w:val="left"/>
      <w:pPr>
        <w:ind w:left="6948" w:hanging="324"/>
      </w:pPr>
      <w:rPr>
        <w:rFonts w:hint="default"/>
      </w:rPr>
    </w:lvl>
    <w:lvl w:ilvl="8" w:tplc="B9102CBE">
      <w:numFmt w:val="bullet"/>
      <w:lvlText w:val="•"/>
      <w:lvlJc w:val="left"/>
      <w:pPr>
        <w:ind w:left="7895" w:hanging="324"/>
      </w:pPr>
      <w:rPr>
        <w:rFonts w:hint="default"/>
      </w:rPr>
    </w:lvl>
  </w:abstractNum>
  <w:abstractNum w:abstractNumId="29">
    <w:nsid w:val="5CA859A0"/>
    <w:multiLevelType w:val="hybridMultilevel"/>
    <w:tmpl w:val="0C8EDE18"/>
    <w:lvl w:ilvl="0" w:tplc="EDE63430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27A7016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7E6FEC8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CF2EBABA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F3DCFEF8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046E4074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F0521BFC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D2802CD8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A7087D6E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30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1">
    <w:nsid w:val="6442152C"/>
    <w:multiLevelType w:val="hybridMultilevel"/>
    <w:tmpl w:val="EC54F5D2"/>
    <w:lvl w:ilvl="0" w:tplc="4002FE0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8CEF24A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A7AC06C8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93A0C738"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31A2658C">
      <w:numFmt w:val="bullet"/>
      <w:lvlText w:val="•"/>
      <w:lvlJc w:val="left"/>
      <w:pPr>
        <w:ind w:left="2620" w:hanging="360"/>
      </w:pPr>
      <w:rPr>
        <w:rFonts w:hint="default"/>
      </w:rPr>
    </w:lvl>
    <w:lvl w:ilvl="5" w:tplc="2BAA8794">
      <w:numFmt w:val="bullet"/>
      <w:lvlText w:val="•"/>
      <w:lvlJc w:val="left"/>
      <w:pPr>
        <w:ind w:left="3220" w:hanging="360"/>
      </w:pPr>
      <w:rPr>
        <w:rFonts w:hint="default"/>
      </w:rPr>
    </w:lvl>
    <w:lvl w:ilvl="6" w:tplc="B59A5B42">
      <w:numFmt w:val="bullet"/>
      <w:lvlText w:val="•"/>
      <w:lvlJc w:val="left"/>
      <w:pPr>
        <w:ind w:left="3821" w:hanging="360"/>
      </w:pPr>
      <w:rPr>
        <w:rFonts w:hint="default"/>
      </w:rPr>
    </w:lvl>
    <w:lvl w:ilvl="7" w:tplc="7778974E">
      <w:numFmt w:val="bullet"/>
      <w:lvlText w:val="•"/>
      <w:lvlJc w:val="left"/>
      <w:pPr>
        <w:ind w:left="4421" w:hanging="360"/>
      </w:pPr>
      <w:rPr>
        <w:rFonts w:hint="default"/>
      </w:rPr>
    </w:lvl>
    <w:lvl w:ilvl="8" w:tplc="191215A8">
      <w:numFmt w:val="bullet"/>
      <w:lvlText w:val="•"/>
      <w:lvlJc w:val="left"/>
      <w:pPr>
        <w:ind w:left="5021" w:hanging="360"/>
      </w:pPr>
      <w:rPr>
        <w:rFonts w:hint="default"/>
      </w:rPr>
    </w:lvl>
  </w:abstractNum>
  <w:abstractNum w:abstractNumId="32">
    <w:nsid w:val="69472803"/>
    <w:multiLevelType w:val="hybridMultilevel"/>
    <w:tmpl w:val="8CD42830"/>
    <w:lvl w:ilvl="0" w:tplc="0CE29A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F059E1"/>
    <w:multiLevelType w:val="hybridMultilevel"/>
    <w:tmpl w:val="BA8C035E"/>
    <w:lvl w:ilvl="0" w:tplc="9EE6504E">
      <w:start w:val="3"/>
      <w:numFmt w:val="decimal"/>
      <w:lvlText w:val="%1"/>
      <w:lvlJc w:val="left"/>
      <w:pPr>
        <w:ind w:left="222" w:hanging="492"/>
      </w:pPr>
      <w:rPr>
        <w:rFonts w:hint="default"/>
      </w:rPr>
    </w:lvl>
    <w:lvl w:ilvl="1" w:tplc="4504FFE0">
      <w:numFmt w:val="none"/>
      <w:lvlText w:val=""/>
      <w:lvlJc w:val="left"/>
      <w:pPr>
        <w:tabs>
          <w:tab w:val="num" w:pos="360"/>
        </w:tabs>
      </w:pPr>
    </w:lvl>
    <w:lvl w:ilvl="2" w:tplc="01C8D42A">
      <w:numFmt w:val="bullet"/>
      <w:lvlText w:val="•"/>
      <w:lvlJc w:val="left"/>
      <w:pPr>
        <w:ind w:left="2165" w:hanging="492"/>
      </w:pPr>
      <w:rPr>
        <w:rFonts w:hint="default"/>
      </w:rPr>
    </w:lvl>
    <w:lvl w:ilvl="3" w:tplc="F904B696">
      <w:numFmt w:val="bullet"/>
      <w:lvlText w:val="•"/>
      <w:lvlJc w:val="left"/>
      <w:pPr>
        <w:ind w:left="3137" w:hanging="492"/>
      </w:pPr>
      <w:rPr>
        <w:rFonts w:hint="default"/>
      </w:rPr>
    </w:lvl>
    <w:lvl w:ilvl="4" w:tplc="21A89912">
      <w:numFmt w:val="bullet"/>
      <w:lvlText w:val="•"/>
      <w:lvlJc w:val="left"/>
      <w:pPr>
        <w:ind w:left="4110" w:hanging="492"/>
      </w:pPr>
      <w:rPr>
        <w:rFonts w:hint="default"/>
      </w:rPr>
    </w:lvl>
    <w:lvl w:ilvl="5" w:tplc="CE2CE700">
      <w:numFmt w:val="bullet"/>
      <w:lvlText w:val="•"/>
      <w:lvlJc w:val="left"/>
      <w:pPr>
        <w:ind w:left="5083" w:hanging="492"/>
      </w:pPr>
      <w:rPr>
        <w:rFonts w:hint="default"/>
      </w:rPr>
    </w:lvl>
    <w:lvl w:ilvl="6" w:tplc="AB044D56">
      <w:numFmt w:val="bullet"/>
      <w:lvlText w:val="•"/>
      <w:lvlJc w:val="left"/>
      <w:pPr>
        <w:ind w:left="6055" w:hanging="492"/>
      </w:pPr>
      <w:rPr>
        <w:rFonts w:hint="default"/>
      </w:rPr>
    </w:lvl>
    <w:lvl w:ilvl="7" w:tplc="379A6B5E">
      <w:numFmt w:val="bullet"/>
      <w:lvlText w:val="•"/>
      <w:lvlJc w:val="left"/>
      <w:pPr>
        <w:ind w:left="7028" w:hanging="492"/>
      </w:pPr>
      <w:rPr>
        <w:rFonts w:hint="default"/>
      </w:rPr>
    </w:lvl>
    <w:lvl w:ilvl="8" w:tplc="599890B4">
      <w:numFmt w:val="bullet"/>
      <w:lvlText w:val="•"/>
      <w:lvlJc w:val="left"/>
      <w:pPr>
        <w:ind w:left="8001" w:hanging="492"/>
      </w:pPr>
      <w:rPr>
        <w:rFonts w:hint="default"/>
      </w:rPr>
    </w:lvl>
  </w:abstractNum>
  <w:abstractNum w:abstractNumId="34">
    <w:nsid w:val="6B1A2577"/>
    <w:multiLevelType w:val="hybridMultilevel"/>
    <w:tmpl w:val="8A789888"/>
    <w:lvl w:ilvl="0" w:tplc="16CCE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2B2204"/>
    <w:multiLevelType w:val="hybridMultilevel"/>
    <w:tmpl w:val="4E38306C"/>
    <w:lvl w:ilvl="0" w:tplc="059A3F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0E2F3D2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73AE6F98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80A845D6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6EAAD780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D910C74C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51DCDA80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21041288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612C666C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36">
    <w:nsid w:val="6E602635"/>
    <w:multiLevelType w:val="hybridMultilevel"/>
    <w:tmpl w:val="2000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E570A"/>
    <w:multiLevelType w:val="multilevel"/>
    <w:tmpl w:val="346A1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A30AB7"/>
    <w:multiLevelType w:val="hybridMultilevel"/>
    <w:tmpl w:val="89282792"/>
    <w:lvl w:ilvl="0" w:tplc="7E94788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8E08844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185A9D90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2F8A3C1C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8AB497FA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DB9ECCA8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F1F6FA2A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E654E32A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7472B2AE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39">
    <w:nsid w:val="74C61DC4"/>
    <w:multiLevelType w:val="hybridMultilevel"/>
    <w:tmpl w:val="F10CDB14"/>
    <w:lvl w:ilvl="0" w:tplc="2008271C">
      <w:start w:val="2"/>
      <w:numFmt w:val="decimal"/>
      <w:lvlText w:val="%1"/>
      <w:lvlJc w:val="left"/>
      <w:pPr>
        <w:ind w:left="222" w:hanging="492"/>
      </w:pPr>
      <w:rPr>
        <w:rFonts w:hint="default"/>
      </w:rPr>
    </w:lvl>
    <w:lvl w:ilvl="1" w:tplc="E65852C0">
      <w:numFmt w:val="none"/>
      <w:lvlText w:val=""/>
      <w:lvlJc w:val="left"/>
      <w:pPr>
        <w:tabs>
          <w:tab w:val="num" w:pos="360"/>
        </w:tabs>
      </w:pPr>
    </w:lvl>
    <w:lvl w:ilvl="2" w:tplc="E0AE0340">
      <w:numFmt w:val="bullet"/>
      <w:lvlText w:val="•"/>
      <w:lvlJc w:val="left"/>
      <w:pPr>
        <w:ind w:left="2165" w:hanging="492"/>
      </w:pPr>
      <w:rPr>
        <w:rFonts w:hint="default"/>
      </w:rPr>
    </w:lvl>
    <w:lvl w:ilvl="3" w:tplc="0C602924">
      <w:numFmt w:val="bullet"/>
      <w:lvlText w:val="•"/>
      <w:lvlJc w:val="left"/>
      <w:pPr>
        <w:ind w:left="3137" w:hanging="492"/>
      </w:pPr>
      <w:rPr>
        <w:rFonts w:hint="default"/>
      </w:rPr>
    </w:lvl>
    <w:lvl w:ilvl="4" w:tplc="B338FABA">
      <w:numFmt w:val="bullet"/>
      <w:lvlText w:val="•"/>
      <w:lvlJc w:val="left"/>
      <w:pPr>
        <w:ind w:left="4110" w:hanging="492"/>
      </w:pPr>
      <w:rPr>
        <w:rFonts w:hint="default"/>
      </w:rPr>
    </w:lvl>
    <w:lvl w:ilvl="5" w:tplc="38FA2C7C">
      <w:numFmt w:val="bullet"/>
      <w:lvlText w:val="•"/>
      <w:lvlJc w:val="left"/>
      <w:pPr>
        <w:ind w:left="5083" w:hanging="492"/>
      </w:pPr>
      <w:rPr>
        <w:rFonts w:hint="default"/>
      </w:rPr>
    </w:lvl>
    <w:lvl w:ilvl="6" w:tplc="E6FE4416">
      <w:numFmt w:val="bullet"/>
      <w:lvlText w:val="•"/>
      <w:lvlJc w:val="left"/>
      <w:pPr>
        <w:ind w:left="6055" w:hanging="492"/>
      </w:pPr>
      <w:rPr>
        <w:rFonts w:hint="default"/>
      </w:rPr>
    </w:lvl>
    <w:lvl w:ilvl="7" w:tplc="61A809B4">
      <w:numFmt w:val="bullet"/>
      <w:lvlText w:val="•"/>
      <w:lvlJc w:val="left"/>
      <w:pPr>
        <w:ind w:left="7028" w:hanging="492"/>
      </w:pPr>
      <w:rPr>
        <w:rFonts w:hint="default"/>
      </w:rPr>
    </w:lvl>
    <w:lvl w:ilvl="8" w:tplc="8E6C70B0">
      <w:numFmt w:val="bullet"/>
      <w:lvlText w:val="•"/>
      <w:lvlJc w:val="left"/>
      <w:pPr>
        <w:ind w:left="8001" w:hanging="492"/>
      </w:pPr>
      <w:rPr>
        <w:rFonts w:hint="default"/>
      </w:rPr>
    </w:lvl>
  </w:abstractNum>
  <w:abstractNum w:abstractNumId="40">
    <w:nsid w:val="78116D15"/>
    <w:multiLevelType w:val="hybridMultilevel"/>
    <w:tmpl w:val="1C4C15C2"/>
    <w:lvl w:ilvl="0" w:tplc="35C89DD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7FA70BC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37AE8B3E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47EE05B0"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96E414F8">
      <w:numFmt w:val="bullet"/>
      <w:lvlText w:val="•"/>
      <w:lvlJc w:val="left"/>
      <w:pPr>
        <w:ind w:left="2620" w:hanging="360"/>
      </w:pPr>
      <w:rPr>
        <w:rFonts w:hint="default"/>
      </w:rPr>
    </w:lvl>
    <w:lvl w:ilvl="5" w:tplc="CE74BE36">
      <w:numFmt w:val="bullet"/>
      <w:lvlText w:val="•"/>
      <w:lvlJc w:val="left"/>
      <w:pPr>
        <w:ind w:left="3220" w:hanging="360"/>
      </w:pPr>
      <w:rPr>
        <w:rFonts w:hint="default"/>
      </w:rPr>
    </w:lvl>
    <w:lvl w:ilvl="6" w:tplc="AC56F1E0">
      <w:numFmt w:val="bullet"/>
      <w:lvlText w:val="•"/>
      <w:lvlJc w:val="left"/>
      <w:pPr>
        <w:ind w:left="3821" w:hanging="360"/>
      </w:pPr>
      <w:rPr>
        <w:rFonts w:hint="default"/>
      </w:rPr>
    </w:lvl>
    <w:lvl w:ilvl="7" w:tplc="CCA42698">
      <w:numFmt w:val="bullet"/>
      <w:lvlText w:val="•"/>
      <w:lvlJc w:val="left"/>
      <w:pPr>
        <w:ind w:left="4421" w:hanging="360"/>
      </w:pPr>
      <w:rPr>
        <w:rFonts w:hint="default"/>
      </w:rPr>
    </w:lvl>
    <w:lvl w:ilvl="8" w:tplc="E79E15F0">
      <w:numFmt w:val="bullet"/>
      <w:lvlText w:val="•"/>
      <w:lvlJc w:val="left"/>
      <w:pPr>
        <w:ind w:left="5021" w:hanging="360"/>
      </w:pPr>
      <w:rPr>
        <w:rFonts w:hint="default"/>
      </w:rPr>
    </w:lvl>
  </w:abstractNum>
  <w:abstractNum w:abstractNumId="41">
    <w:nsid w:val="79103EF3"/>
    <w:multiLevelType w:val="hybridMultilevel"/>
    <w:tmpl w:val="5D98148C"/>
    <w:lvl w:ilvl="0" w:tplc="8D2C449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6FEA5F0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567E9B58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0100CB0E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53AA049E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85ACA74E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F8045F9A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34228112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05C82E1A">
      <w:numFmt w:val="bullet"/>
      <w:lvlText w:val="•"/>
      <w:lvlJc w:val="left"/>
      <w:pPr>
        <w:ind w:left="5069" w:hanging="360"/>
      </w:pPr>
      <w:rPr>
        <w:rFonts w:hint="default"/>
      </w:rPr>
    </w:lvl>
  </w:abstractNum>
  <w:abstractNum w:abstractNumId="42">
    <w:nsid w:val="792B401F"/>
    <w:multiLevelType w:val="hybridMultilevel"/>
    <w:tmpl w:val="B1024EDA"/>
    <w:lvl w:ilvl="0" w:tplc="91A029CA">
      <w:start w:val="5"/>
      <w:numFmt w:val="decimal"/>
      <w:lvlText w:val="%1"/>
      <w:lvlJc w:val="left"/>
      <w:pPr>
        <w:ind w:left="714" w:hanging="492"/>
      </w:pPr>
      <w:rPr>
        <w:rFonts w:hint="default"/>
      </w:rPr>
    </w:lvl>
    <w:lvl w:ilvl="1" w:tplc="81AC387E">
      <w:numFmt w:val="none"/>
      <w:lvlText w:val=""/>
      <w:lvlJc w:val="left"/>
      <w:pPr>
        <w:tabs>
          <w:tab w:val="num" w:pos="360"/>
        </w:tabs>
      </w:pPr>
    </w:lvl>
    <w:lvl w:ilvl="2" w:tplc="A58EB2E6">
      <w:numFmt w:val="bullet"/>
      <w:lvlText w:val="•"/>
      <w:lvlJc w:val="left"/>
      <w:pPr>
        <w:ind w:left="1745" w:hanging="492"/>
      </w:pPr>
      <w:rPr>
        <w:rFonts w:hint="default"/>
      </w:rPr>
    </w:lvl>
    <w:lvl w:ilvl="3" w:tplc="924E5096">
      <w:numFmt w:val="bullet"/>
      <w:lvlText w:val="•"/>
      <w:lvlJc w:val="left"/>
      <w:pPr>
        <w:ind w:left="2770" w:hanging="492"/>
      </w:pPr>
      <w:rPr>
        <w:rFonts w:hint="default"/>
      </w:rPr>
    </w:lvl>
    <w:lvl w:ilvl="4" w:tplc="190E717E">
      <w:numFmt w:val="bullet"/>
      <w:lvlText w:val="•"/>
      <w:lvlJc w:val="left"/>
      <w:pPr>
        <w:ind w:left="3795" w:hanging="492"/>
      </w:pPr>
      <w:rPr>
        <w:rFonts w:hint="default"/>
      </w:rPr>
    </w:lvl>
    <w:lvl w:ilvl="5" w:tplc="8DDCB434">
      <w:numFmt w:val="bullet"/>
      <w:lvlText w:val="•"/>
      <w:lvlJc w:val="left"/>
      <w:pPr>
        <w:ind w:left="4820" w:hanging="492"/>
      </w:pPr>
      <w:rPr>
        <w:rFonts w:hint="default"/>
      </w:rPr>
    </w:lvl>
    <w:lvl w:ilvl="6" w:tplc="C12A029A">
      <w:numFmt w:val="bullet"/>
      <w:lvlText w:val="•"/>
      <w:lvlJc w:val="left"/>
      <w:pPr>
        <w:ind w:left="5845" w:hanging="492"/>
      </w:pPr>
      <w:rPr>
        <w:rFonts w:hint="default"/>
      </w:rPr>
    </w:lvl>
    <w:lvl w:ilvl="7" w:tplc="090A3E36">
      <w:numFmt w:val="bullet"/>
      <w:lvlText w:val="•"/>
      <w:lvlJc w:val="left"/>
      <w:pPr>
        <w:ind w:left="6870" w:hanging="492"/>
      </w:pPr>
      <w:rPr>
        <w:rFonts w:hint="default"/>
      </w:rPr>
    </w:lvl>
    <w:lvl w:ilvl="8" w:tplc="1B5C1B36">
      <w:numFmt w:val="bullet"/>
      <w:lvlText w:val="•"/>
      <w:lvlJc w:val="left"/>
      <w:pPr>
        <w:ind w:left="7896" w:hanging="492"/>
      </w:pPr>
      <w:rPr>
        <w:rFonts w:hint="default"/>
      </w:rPr>
    </w:lvl>
  </w:abstractNum>
  <w:abstractNum w:abstractNumId="43">
    <w:nsid w:val="79C95ACF"/>
    <w:multiLevelType w:val="multilevel"/>
    <w:tmpl w:val="4AA863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4">
    <w:nsid w:val="7BFD679A"/>
    <w:multiLevelType w:val="hybridMultilevel"/>
    <w:tmpl w:val="BAD02BB0"/>
    <w:lvl w:ilvl="0" w:tplc="875AE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417DF"/>
    <w:multiLevelType w:val="hybridMultilevel"/>
    <w:tmpl w:val="E7A06426"/>
    <w:lvl w:ilvl="0" w:tplc="5A4EF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B203A"/>
    <w:multiLevelType w:val="hybridMultilevel"/>
    <w:tmpl w:val="30DCF472"/>
    <w:lvl w:ilvl="0" w:tplc="72386B0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ED3A54AE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2C46CD1C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2C0639E2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0554CDE6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87D47194">
      <w:numFmt w:val="bullet"/>
      <w:lvlText w:val="•"/>
      <w:lvlJc w:val="left"/>
      <w:pPr>
        <w:ind w:left="3341" w:hanging="360"/>
      </w:pPr>
      <w:rPr>
        <w:rFonts w:hint="default"/>
      </w:rPr>
    </w:lvl>
    <w:lvl w:ilvl="6" w:tplc="C5AC0B5C">
      <w:numFmt w:val="bullet"/>
      <w:lvlText w:val="•"/>
      <w:lvlJc w:val="left"/>
      <w:pPr>
        <w:ind w:left="3917" w:hanging="360"/>
      </w:pPr>
      <w:rPr>
        <w:rFonts w:hint="default"/>
      </w:rPr>
    </w:lvl>
    <w:lvl w:ilvl="7" w:tplc="367A33DC">
      <w:numFmt w:val="bullet"/>
      <w:lvlText w:val="•"/>
      <w:lvlJc w:val="left"/>
      <w:pPr>
        <w:ind w:left="4493" w:hanging="360"/>
      </w:pPr>
      <w:rPr>
        <w:rFonts w:hint="default"/>
      </w:rPr>
    </w:lvl>
    <w:lvl w:ilvl="8" w:tplc="F8B02924">
      <w:numFmt w:val="bullet"/>
      <w:lvlText w:val="•"/>
      <w:lvlJc w:val="left"/>
      <w:pPr>
        <w:ind w:left="5069" w:hanging="3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6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5"/>
  </w:num>
  <w:num w:numId="8">
    <w:abstractNumId w:val="34"/>
  </w:num>
  <w:num w:numId="9">
    <w:abstractNumId w:val="44"/>
  </w:num>
  <w:num w:numId="10">
    <w:abstractNumId w:val="12"/>
  </w:num>
  <w:num w:numId="11">
    <w:abstractNumId w:val="10"/>
  </w:num>
  <w:num w:numId="12">
    <w:abstractNumId w:val="2"/>
  </w:num>
  <w:num w:numId="13">
    <w:abstractNumId w:val="37"/>
  </w:num>
  <w:num w:numId="14">
    <w:abstractNumId w:val="3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0"/>
  </w:num>
  <w:num w:numId="20">
    <w:abstractNumId w:val="23"/>
  </w:num>
  <w:num w:numId="21">
    <w:abstractNumId w:val="13"/>
  </w:num>
  <w:num w:numId="22">
    <w:abstractNumId w:val="28"/>
  </w:num>
  <w:num w:numId="23">
    <w:abstractNumId w:val="1"/>
  </w:num>
  <w:num w:numId="24">
    <w:abstractNumId w:val="18"/>
  </w:num>
  <w:num w:numId="25">
    <w:abstractNumId w:val="6"/>
  </w:num>
  <w:num w:numId="26">
    <w:abstractNumId w:val="4"/>
  </w:num>
  <w:num w:numId="27">
    <w:abstractNumId w:val="39"/>
  </w:num>
  <w:num w:numId="28">
    <w:abstractNumId w:val="3"/>
  </w:num>
  <w:num w:numId="29">
    <w:abstractNumId w:val="7"/>
  </w:num>
  <w:num w:numId="30">
    <w:abstractNumId w:val="41"/>
  </w:num>
  <w:num w:numId="31">
    <w:abstractNumId w:val="40"/>
  </w:num>
  <w:num w:numId="32">
    <w:abstractNumId w:val="38"/>
  </w:num>
  <w:num w:numId="33">
    <w:abstractNumId w:val="19"/>
  </w:num>
  <w:num w:numId="34">
    <w:abstractNumId w:val="31"/>
  </w:num>
  <w:num w:numId="35">
    <w:abstractNumId w:val="9"/>
  </w:num>
  <w:num w:numId="36">
    <w:abstractNumId w:val="22"/>
  </w:num>
  <w:num w:numId="37">
    <w:abstractNumId w:val="29"/>
  </w:num>
  <w:num w:numId="38">
    <w:abstractNumId w:val="14"/>
  </w:num>
  <w:num w:numId="39">
    <w:abstractNumId w:val="21"/>
  </w:num>
  <w:num w:numId="40">
    <w:abstractNumId w:val="8"/>
  </w:num>
  <w:num w:numId="41">
    <w:abstractNumId w:val="46"/>
  </w:num>
  <w:num w:numId="42">
    <w:abstractNumId w:val="35"/>
  </w:num>
  <w:num w:numId="43">
    <w:abstractNumId w:val="25"/>
  </w:num>
  <w:num w:numId="44">
    <w:abstractNumId w:val="27"/>
  </w:num>
  <w:num w:numId="45">
    <w:abstractNumId w:val="42"/>
  </w:num>
  <w:num w:numId="46">
    <w:abstractNumId w:val="3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31746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361958"/>
    <w:rsid w:val="00031553"/>
    <w:rsid w:val="00046562"/>
    <w:rsid w:val="0007157D"/>
    <w:rsid w:val="0007730E"/>
    <w:rsid w:val="00087268"/>
    <w:rsid w:val="000900EC"/>
    <w:rsid w:val="00093510"/>
    <w:rsid w:val="000A6AB1"/>
    <w:rsid w:val="000B1CEB"/>
    <w:rsid w:val="000E4B8C"/>
    <w:rsid w:val="00125BA8"/>
    <w:rsid w:val="001349B0"/>
    <w:rsid w:val="001527A3"/>
    <w:rsid w:val="00160827"/>
    <w:rsid w:val="001751C9"/>
    <w:rsid w:val="00176503"/>
    <w:rsid w:val="001767B1"/>
    <w:rsid w:val="00195C65"/>
    <w:rsid w:val="001C7318"/>
    <w:rsid w:val="001D6FB9"/>
    <w:rsid w:val="001E5D10"/>
    <w:rsid w:val="00212E06"/>
    <w:rsid w:val="00226919"/>
    <w:rsid w:val="0023222C"/>
    <w:rsid w:val="00240227"/>
    <w:rsid w:val="00243A75"/>
    <w:rsid w:val="00270217"/>
    <w:rsid w:val="00280460"/>
    <w:rsid w:val="002878FC"/>
    <w:rsid w:val="0029716F"/>
    <w:rsid w:val="002D3333"/>
    <w:rsid w:val="002E0D59"/>
    <w:rsid w:val="00301707"/>
    <w:rsid w:val="00317F3F"/>
    <w:rsid w:val="003417D7"/>
    <w:rsid w:val="00341DC8"/>
    <w:rsid w:val="003574B6"/>
    <w:rsid w:val="00361958"/>
    <w:rsid w:val="003635C9"/>
    <w:rsid w:val="003704ED"/>
    <w:rsid w:val="003A2208"/>
    <w:rsid w:val="003B354A"/>
    <w:rsid w:val="003B5F89"/>
    <w:rsid w:val="003C2AB3"/>
    <w:rsid w:val="003C615E"/>
    <w:rsid w:val="003E1C5D"/>
    <w:rsid w:val="003F3E75"/>
    <w:rsid w:val="003F5D45"/>
    <w:rsid w:val="00414BBC"/>
    <w:rsid w:val="004175F8"/>
    <w:rsid w:val="0043599A"/>
    <w:rsid w:val="00440514"/>
    <w:rsid w:val="0044162D"/>
    <w:rsid w:val="00445A64"/>
    <w:rsid w:val="00452BE0"/>
    <w:rsid w:val="00474F8A"/>
    <w:rsid w:val="004756BA"/>
    <w:rsid w:val="0048245C"/>
    <w:rsid w:val="004910EB"/>
    <w:rsid w:val="004A3DE8"/>
    <w:rsid w:val="004C21B9"/>
    <w:rsid w:val="004C353E"/>
    <w:rsid w:val="004C665C"/>
    <w:rsid w:val="004D11A3"/>
    <w:rsid w:val="004D6B66"/>
    <w:rsid w:val="00516BD3"/>
    <w:rsid w:val="00524405"/>
    <w:rsid w:val="00543454"/>
    <w:rsid w:val="005446A1"/>
    <w:rsid w:val="00563312"/>
    <w:rsid w:val="0056430E"/>
    <w:rsid w:val="005A2C6A"/>
    <w:rsid w:val="005A6AE2"/>
    <w:rsid w:val="005A73E4"/>
    <w:rsid w:val="005E01E7"/>
    <w:rsid w:val="005F29C2"/>
    <w:rsid w:val="005F6153"/>
    <w:rsid w:val="006142BC"/>
    <w:rsid w:val="0062322B"/>
    <w:rsid w:val="00624479"/>
    <w:rsid w:val="006464E3"/>
    <w:rsid w:val="00651264"/>
    <w:rsid w:val="0065200E"/>
    <w:rsid w:val="006678A6"/>
    <w:rsid w:val="00681E93"/>
    <w:rsid w:val="00682B17"/>
    <w:rsid w:val="006852C5"/>
    <w:rsid w:val="006864CD"/>
    <w:rsid w:val="00691955"/>
    <w:rsid w:val="006930D8"/>
    <w:rsid w:val="006A1895"/>
    <w:rsid w:val="006B234E"/>
    <w:rsid w:val="006C7F91"/>
    <w:rsid w:val="006E08BC"/>
    <w:rsid w:val="006E0EDB"/>
    <w:rsid w:val="006F2145"/>
    <w:rsid w:val="006F5239"/>
    <w:rsid w:val="00715C80"/>
    <w:rsid w:val="00720061"/>
    <w:rsid w:val="00757376"/>
    <w:rsid w:val="00783A99"/>
    <w:rsid w:val="007A0410"/>
    <w:rsid w:val="007A7A8F"/>
    <w:rsid w:val="007B3E40"/>
    <w:rsid w:val="007B6D00"/>
    <w:rsid w:val="007C2B66"/>
    <w:rsid w:val="007D4589"/>
    <w:rsid w:val="00806F31"/>
    <w:rsid w:val="00821A2F"/>
    <w:rsid w:val="00831E6F"/>
    <w:rsid w:val="00837FB7"/>
    <w:rsid w:val="008625C9"/>
    <w:rsid w:val="008626F9"/>
    <w:rsid w:val="008732E6"/>
    <w:rsid w:val="008C1B89"/>
    <w:rsid w:val="008D50A7"/>
    <w:rsid w:val="008D56ED"/>
    <w:rsid w:val="008E63BA"/>
    <w:rsid w:val="009047B3"/>
    <w:rsid w:val="0092324A"/>
    <w:rsid w:val="009467FD"/>
    <w:rsid w:val="009721EA"/>
    <w:rsid w:val="00982DBE"/>
    <w:rsid w:val="00983FA2"/>
    <w:rsid w:val="009979C1"/>
    <w:rsid w:val="009B1559"/>
    <w:rsid w:val="009F6543"/>
    <w:rsid w:val="00A039CD"/>
    <w:rsid w:val="00A04A2E"/>
    <w:rsid w:val="00A16FA5"/>
    <w:rsid w:val="00A347BD"/>
    <w:rsid w:val="00A44519"/>
    <w:rsid w:val="00A5612D"/>
    <w:rsid w:val="00A60C69"/>
    <w:rsid w:val="00A701C4"/>
    <w:rsid w:val="00AB18C5"/>
    <w:rsid w:val="00AD7F07"/>
    <w:rsid w:val="00AE2B4A"/>
    <w:rsid w:val="00AE7EE6"/>
    <w:rsid w:val="00AF2168"/>
    <w:rsid w:val="00AF5FC5"/>
    <w:rsid w:val="00B001C4"/>
    <w:rsid w:val="00B112E4"/>
    <w:rsid w:val="00B40DC1"/>
    <w:rsid w:val="00B4130F"/>
    <w:rsid w:val="00B6681E"/>
    <w:rsid w:val="00B66DE3"/>
    <w:rsid w:val="00B77672"/>
    <w:rsid w:val="00B85295"/>
    <w:rsid w:val="00B91F25"/>
    <w:rsid w:val="00BA604F"/>
    <w:rsid w:val="00BA7C07"/>
    <w:rsid w:val="00BB022B"/>
    <w:rsid w:val="00BC2F98"/>
    <w:rsid w:val="00BE6EE3"/>
    <w:rsid w:val="00BF2D31"/>
    <w:rsid w:val="00BF4E3D"/>
    <w:rsid w:val="00C03F29"/>
    <w:rsid w:val="00C108BA"/>
    <w:rsid w:val="00C33DD0"/>
    <w:rsid w:val="00C341CB"/>
    <w:rsid w:val="00C44C9F"/>
    <w:rsid w:val="00C54DEE"/>
    <w:rsid w:val="00C71BD0"/>
    <w:rsid w:val="00CB2A19"/>
    <w:rsid w:val="00CC3D5D"/>
    <w:rsid w:val="00CC4961"/>
    <w:rsid w:val="00CC54DD"/>
    <w:rsid w:val="00CE1045"/>
    <w:rsid w:val="00CF4FA1"/>
    <w:rsid w:val="00D02FE8"/>
    <w:rsid w:val="00D162F5"/>
    <w:rsid w:val="00D361F0"/>
    <w:rsid w:val="00D4211E"/>
    <w:rsid w:val="00D56157"/>
    <w:rsid w:val="00D6236D"/>
    <w:rsid w:val="00D71C34"/>
    <w:rsid w:val="00D73E3E"/>
    <w:rsid w:val="00D758C1"/>
    <w:rsid w:val="00DB0A5E"/>
    <w:rsid w:val="00DD48C8"/>
    <w:rsid w:val="00DE096A"/>
    <w:rsid w:val="00DE49AE"/>
    <w:rsid w:val="00DE5C02"/>
    <w:rsid w:val="00E17F3C"/>
    <w:rsid w:val="00E25307"/>
    <w:rsid w:val="00E26622"/>
    <w:rsid w:val="00E32480"/>
    <w:rsid w:val="00E5312D"/>
    <w:rsid w:val="00E70055"/>
    <w:rsid w:val="00E947B3"/>
    <w:rsid w:val="00EB5570"/>
    <w:rsid w:val="00EB61ED"/>
    <w:rsid w:val="00ED1011"/>
    <w:rsid w:val="00EE0BF0"/>
    <w:rsid w:val="00EE2171"/>
    <w:rsid w:val="00EE562C"/>
    <w:rsid w:val="00F02087"/>
    <w:rsid w:val="00F03D94"/>
    <w:rsid w:val="00F052ED"/>
    <w:rsid w:val="00F13DE3"/>
    <w:rsid w:val="00F52793"/>
    <w:rsid w:val="00F95AD6"/>
    <w:rsid w:val="00FA0B57"/>
    <w:rsid w:val="00FB32BD"/>
    <w:rsid w:val="00FF2014"/>
    <w:rsid w:val="00FF2124"/>
    <w:rsid w:val="00FF368B"/>
    <w:rsid w:val="00FF7091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65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AE7EE6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paragraph" w:styleId="3">
    <w:name w:val="heading 3"/>
    <w:aliases w:val="Знак3 Знак,Знак3,Знак3 Знак Знак Знак,ПодЗаголовок,Знак,Заголовок 31"/>
    <w:basedOn w:val="a"/>
    <w:next w:val="a"/>
    <w:link w:val="30"/>
    <w:unhideWhenUsed/>
    <w:qFormat/>
    <w:rsid w:val="00AE7EE6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E7EE6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7EE6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Cs/>
    </w:rPr>
  </w:style>
  <w:style w:type="paragraph" w:styleId="6">
    <w:name w:val="heading 6"/>
    <w:basedOn w:val="a"/>
    <w:next w:val="a"/>
    <w:link w:val="60"/>
    <w:semiHidden/>
    <w:unhideWhenUsed/>
    <w:qFormat/>
    <w:rsid w:val="00AE7EE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AE7EE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E7EE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E7EE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6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36D"/>
  </w:style>
  <w:style w:type="character" w:customStyle="1" w:styleId="S">
    <w:name w:val="S_Обычный Знак"/>
    <w:link w:val="S0"/>
    <w:locked/>
    <w:rsid w:val="0007157D"/>
    <w:rPr>
      <w:sz w:val="24"/>
      <w:szCs w:val="24"/>
      <w:lang w:eastAsia="ar-SA"/>
    </w:rPr>
  </w:style>
  <w:style w:type="paragraph" w:customStyle="1" w:styleId="S0">
    <w:name w:val="S_Обычный"/>
    <w:basedOn w:val="a"/>
    <w:link w:val="S"/>
    <w:qFormat/>
    <w:rsid w:val="0007157D"/>
    <w:pPr>
      <w:spacing w:before="120" w:after="60" w:line="240" w:lineRule="auto"/>
      <w:ind w:firstLine="567"/>
      <w:jc w:val="both"/>
    </w:pPr>
    <w:rPr>
      <w:sz w:val="24"/>
      <w:szCs w:val="24"/>
      <w:lang w:eastAsia="ar-SA"/>
    </w:rPr>
  </w:style>
  <w:style w:type="table" w:styleId="a5">
    <w:name w:val="Table Grid"/>
    <w:basedOn w:val="a1"/>
    <w:rsid w:val="0007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54DEE"/>
    <w:rPr>
      <w:color w:val="106BBE"/>
    </w:rPr>
  </w:style>
  <w:style w:type="paragraph" w:customStyle="1" w:styleId="p3">
    <w:name w:val="p3"/>
    <w:basedOn w:val="a"/>
    <w:rsid w:val="0056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6A1895"/>
    <w:rPr>
      <w:i/>
      <w:iCs/>
      <w:color w:val="808080" w:themeColor="text1" w:themeTint="7F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AE7EE6"/>
    <w:rPr>
      <w:rFonts w:ascii="Times New Roman" w:eastAsia="Times New Roman" w:hAnsi="Times New Roman" w:cs="Times New Roman"/>
      <w:caps/>
      <w:kern w:val="32"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Знак Знак,Заголовок 31 Знак"/>
    <w:basedOn w:val="a0"/>
    <w:link w:val="3"/>
    <w:rsid w:val="00AE7EE6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AE7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7EE6"/>
    <w:rPr>
      <w:rFonts w:ascii="Times New Roman" w:eastAsia="Times New Roman" w:hAnsi="Times New Roman" w:cs="Times New Roman"/>
      <w:b/>
      <w:bCs/>
      <w:iCs/>
    </w:rPr>
  </w:style>
  <w:style w:type="character" w:customStyle="1" w:styleId="60">
    <w:name w:val="Заголовок 6 Знак"/>
    <w:basedOn w:val="a0"/>
    <w:link w:val="6"/>
    <w:semiHidden/>
    <w:rsid w:val="00AE7E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semiHidden/>
    <w:rsid w:val="00AE7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E7E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E7EE6"/>
    <w:rPr>
      <w:rFonts w:ascii="Arial" w:eastAsia="Times New Roman" w:hAnsi="Arial" w:cs="Arial"/>
      <w:lang w:eastAsia="ru-RU"/>
    </w:rPr>
  </w:style>
  <w:style w:type="paragraph" w:customStyle="1" w:styleId="21">
    <w:name w:val="Заголовок 21"/>
    <w:aliases w:val="Знак2 Знак,Знак2,Знак2 Знак Знак Знак,Знак2 Знак1,ГЛАВА,Заголовок 2 Знак1,Заголовок 2 Знак Знак"/>
    <w:basedOn w:val="a"/>
    <w:next w:val="a"/>
    <w:qFormat/>
    <w:rsid w:val="00AE7EE6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24405"/>
    <w:rPr>
      <w:rFonts w:ascii="Arial" w:hAnsi="Arial" w:cs="Arial"/>
    </w:rPr>
  </w:style>
  <w:style w:type="paragraph" w:customStyle="1" w:styleId="ConsPlusNormal0">
    <w:name w:val="ConsPlusNormal"/>
    <w:link w:val="ConsPlusNormal"/>
    <w:rsid w:val="00524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1"/>
    <w:qFormat/>
    <w:rsid w:val="003F5D4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6430E"/>
  </w:style>
  <w:style w:type="paragraph" w:styleId="aa">
    <w:name w:val="No Spacing"/>
    <w:basedOn w:val="a"/>
    <w:uiPriority w:val="1"/>
    <w:qFormat/>
    <w:rsid w:val="006F2145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c"/>
    <w:uiPriority w:val="35"/>
    <w:locked/>
    <w:rsid w:val="008E63BA"/>
    <w:rPr>
      <w:b/>
      <w:bCs/>
    </w:rPr>
  </w:style>
  <w:style w:type="paragraph" w:styleId="ac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b"/>
    <w:uiPriority w:val="35"/>
    <w:unhideWhenUsed/>
    <w:qFormat/>
    <w:rsid w:val="008E63BA"/>
    <w:pPr>
      <w:spacing w:before="120" w:after="120" w:line="240" w:lineRule="auto"/>
      <w:jc w:val="center"/>
    </w:pPr>
    <w:rPr>
      <w:b/>
      <w:bCs/>
    </w:rPr>
  </w:style>
  <w:style w:type="table" w:customStyle="1" w:styleId="11">
    <w:name w:val="Сетка таблицы1"/>
    <w:basedOn w:val="a1"/>
    <w:uiPriority w:val="39"/>
    <w:rsid w:val="008E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Список Знак"/>
    <w:link w:val="ae"/>
    <w:semiHidden/>
    <w:locked/>
    <w:rsid w:val="00270217"/>
    <w:rPr>
      <w:sz w:val="24"/>
      <w:szCs w:val="24"/>
    </w:rPr>
  </w:style>
  <w:style w:type="paragraph" w:styleId="ae">
    <w:name w:val="List"/>
    <w:basedOn w:val="a"/>
    <w:link w:val="ad"/>
    <w:semiHidden/>
    <w:unhideWhenUsed/>
    <w:rsid w:val="00270217"/>
    <w:pPr>
      <w:spacing w:before="120" w:after="60" w:line="240" w:lineRule="auto"/>
      <w:jc w:val="both"/>
    </w:pPr>
    <w:rPr>
      <w:sz w:val="24"/>
      <w:szCs w:val="24"/>
    </w:rPr>
  </w:style>
  <w:style w:type="character" w:customStyle="1" w:styleId="af">
    <w:name w:val="_абзац Знак"/>
    <w:link w:val="af0"/>
    <w:locked/>
    <w:rsid w:val="006B234E"/>
    <w:rPr>
      <w:sz w:val="24"/>
      <w:szCs w:val="24"/>
    </w:rPr>
  </w:style>
  <w:style w:type="paragraph" w:customStyle="1" w:styleId="af0">
    <w:name w:val="_абзац"/>
    <w:basedOn w:val="a"/>
    <w:link w:val="af"/>
    <w:qFormat/>
    <w:rsid w:val="006B234E"/>
    <w:pPr>
      <w:spacing w:after="0"/>
      <w:ind w:firstLine="709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F29C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2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B0A5E"/>
    <w:rPr>
      <w:color w:val="800080" w:themeColor="followedHyperlink"/>
      <w:u w:val="single"/>
    </w:rPr>
  </w:style>
  <w:style w:type="paragraph" w:customStyle="1" w:styleId="Default">
    <w:name w:val="Default"/>
    <w:rsid w:val="0061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C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2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C2B66"/>
    <w:pPr>
      <w:widowControl w:val="0"/>
      <w:autoSpaceDE w:val="0"/>
      <w:autoSpaceDN w:val="0"/>
      <w:spacing w:before="160"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2">
    <w:name w:val="Body Text"/>
    <w:basedOn w:val="a"/>
    <w:link w:val="af3"/>
    <w:uiPriority w:val="1"/>
    <w:qFormat/>
    <w:rsid w:val="007C2B66"/>
    <w:pPr>
      <w:widowControl w:val="0"/>
      <w:autoSpaceDE w:val="0"/>
      <w:autoSpaceDN w:val="0"/>
      <w:spacing w:after="0" w:line="240" w:lineRule="auto"/>
      <w:ind w:left="582" w:hanging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7C2B6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7C2B66"/>
    <w:pPr>
      <w:widowControl w:val="0"/>
      <w:autoSpaceDE w:val="0"/>
      <w:autoSpaceDN w:val="0"/>
      <w:spacing w:before="72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C2B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7C2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2B66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header"/>
    <w:basedOn w:val="a"/>
    <w:link w:val="af7"/>
    <w:uiPriority w:val="99"/>
    <w:semiHidden/>
    <w:unhideWhenUsed/>
    <w:rsid w:val="007C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C2B66"/>
  </w:style>
  <w:style w:type="paragraph" w:styleId="af8">
    <w:name w:val="footer"/>
    <w:basedOn w:val="a"/>
    <w:link w:val="af9"/>
    <w:uiPriority w:val="99"/>
    <w:semiHidden/>
    <w:unhideWhenUsed/>
    <w:rsid w:val="007C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C2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georgievka-selsovet.jimdo.com/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E27A-B725-4AB5-95E0-85D7F4A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6961</Words>
  <Characters>39683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17</cp:revision>
  <cp:lastPrinted>2017-08-17T07:55:00Z</cp:lastPrinted>
  <dcterms:created xsi:type="dcterms:W3CDTF">2017-07-28T09:11:00Z</dcterms:created>
  <dcterms:modified xsi:type="dcterms:W3CDTF">2017-08-31T05:40:00Z</dcterms:modified>
</cp:coreProperties>
</file>