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B8" w:rsidRDefault="002A00B8" w:rsidP="002A00B8">
      <w:pPr>
        <w:jc w:val="center"/>
        <w:rPr>
          <w:b/>
          <w:sz w:val="24"/>
          <w:szCs w:val="24"/>
        </w:rPr>
      </w:pPr>
      <w:r>
        <w:rPr>
          <w:b/>
          <w:sz w:val="24"/>
          <w:szCs w:val="24"/>
        </w:rPr>
        <w:t>СОВЕТ ДЕПУТАТОВ</w:t>
      </w:r>
    </w:p>
    <w:p w:rsidR="002A00B8" w:rsidRDefault="002A00B8" w:rsidP="002A00B8">
      <w:pPr>
        <w:jc w:val="center"/>
        <w:rPr>
          <w:b/>
          <w:sz w:val="24"/>
          <w:szCs w:val="24"/>
        </w:rPr>
      </w:pPr>
      <w:r>
        <w:rPr>
          <w:b/>
          <w:sz w:val="24"/>
          <w:szCs w:val="24"/>
        </w:rPr>
        <w:t xml:space="preserve">МУНИЦИПАЛЬНОГО ОБРАЗОВАНИЯ </w:t>
      </w:r>
    </w:p>
    <w:p w:rsidR="002A00B8" w:rsidRDefault="002A00B8" w:rsidP="002A00B8">
      <w:pPr>
        <w:jc w:val="center"/>
        <w:rPr>
          <w:b/>
          <w:sz w:val="24"/>
          <w:szCs w:val="24"/>
        </w:rPr>
      </w:pPr>
      <w:r>
        <w:rPr>
          <w:b/>
          <w:sz w:val="24"/>
          <w:szCs w:val="24"/>
        </w:rPr>
        <w:t>ГЕОРГИЕВСКИЙ СЕЛЬСОВЕТ АЛЕКСАНДРОВСКОГО РАЙОНА</w:t>
      </w:r>
    </w:p>
    <w:p w:rsidR="002A00B8" w:rsidRDefault="002A00B8" w:rsidP="002A00B8">
      <w:pPr>
        <w:jc w:val="center"/>
        <w:rPr>
          <w:b/>
          <w:sz w:val="24"/>
          <w:szCs w:val="24"/>
        </w:rPr>
      </w:pPr>
      <w:r>
        <w:rPr>
          <w:b/>
          <w:sz w:val="24"/>
          <w:szCs w:val="24"/>
        </w:rPr>
        <w:t xml:space="preserve"> ОРЕНБУРГСКОЙ ОБЛАСТИ</w:t>
      </w:r>
    </w:p>
    <w:p w:rsidR="002A00B8" w:rsidRDefault="002A00B8" w:rsidP="002A00B8">
      <w:pPr>
        <w:jc w:val="center"/>
        <w:rPr>
          <w:b/>
          <w:sz w:val="24"/>
          <w:szCs w:val="24"/>
        </w:rPr>
      </w:pPr>
      <w:r>
        <w:rPr>
          <w:b/>
          <w:sz w:val="24"/>
          <w:szCs w:val="24"/>
        </w:rPr>
        <w:t>ТРЕТИЙ СОЗЫВ</w:t>
      </w:r>
    </w:p>
    <w:p w:rsidR="002A00B8" w:rsidRDefault="002A00B8" w:rsidP="002A00B8">
      <w:pPr>
        <w:jc w:val="center"/>
        <w:rPr>
          <w:b/>
          <w:sz w:val="24"/>
          <w:szCs w:val="24"/>
        </w:rPr>
      </w:pPr>
    </w:p>
    <w:p w:rsidR="002A00B8" w:rsidRDefault="002A00B8" w:rsidP="002A00B8">
      <w:pPr>
        <w:jc w:val="center"/>
        <w:rPr>
          <w:b/>
          <w:sz w:val="28"/>
          <w:szCs w:val="28"/>
        </w:rPr>
      </w:pPr>
      <w:proofErr w:type="gramStart"/>
      <w:r>
        <w:rPr>
          <w:b/>
          <w:sz w:val="28"/>
          <w:szCs w:val="28"/>
        </w:rPr>
        <w:t>Р</w:t>
      </w:r>
      <w:proofErr w:type="gramEnd"/>
      <w:r>
        <w:rPr>
          <w:b/>
          <w:sz w:val="28"/>
          <w:szCs w:val="28"/>
        </w:rPr>
        <w:t xml:space="preserve"> Е Ш Е Н И Е</w:t>
      </w:r>
    </w:p>
    <w:p w:rsidR="002A00B8" w:rsidRDefault="002A00B8" w:rsidP="002A00B8">
      <w:pPr>
        <w:rPr>
          <w:sz w:val="28"/>
          <w:szCs w:val="28"/>
        </w:rPr>
      </w:pPr>
    </w:p>
    <w:p w:rsidR="002A00B8" w:rsidRDefault="002A00B8" w:rsidP="002A00B8">
      <w:pPr>
        <w:rPr>
          <w:sz w:val="28"/>
          <w:szCs w:val="28"/>
        </w:rPr>
      </w:pPr>
    </w:p>
    <w:p w:rsidR="002A00B8" w:rsidRPr="007C2AC2" w:rsidRDefault="002A0079" w:rsidP="002A00B8">
      <w:pPr>
        <w:ind w:right="-1"/>
        <w:jc w:val="center"/>
        <w:rPr>
          <w:sz w:val="28"/>
          <w:szCs w:val="28"/>
        </w:rPr>
      </w:pPr>
      <w:r>
        <w:rPr>
          <w:sz w:val="28"/>
          <w:szCs w:val="28"/>
        </w:rPr>
        <w:t>13.09</w:t>
      </w:r>
      <w:r w:rsidR="002A00B8">
        <w:rPr>
          <w:sz w:val="28"/>
          <w:szCs w:val="28"/>
        </w:rPr>
        <w:t xml:space="preserve">.2019г.                                     </w:t>
      </w:r>
      <w:proofErr w:type="gramStart"/>
      <w:r w:rsidR="002A00B8">
        <w:rPr>
          <w:sz w:val="28"/>
          <w:szCs w:val="28"/>
        </w:rPr>
        <w:t>с</w:t>
      </w:r>
      <w:proofErr w:type="gramEnd"/>
      <w:r w:rsidR="002A00B8">
        <w:rPr>
          <w:sz w:val="28"/>
          <w:szCs w:val="28"/>
        </w:rPr>
        <w:t xml:space="preserve">. Георгиевка               </w:t>
      </w:r>
      <w:r>
        <w:rPr>
          <w:sz w:val="28"/>
          <w:szCs w:val="28"/>
        </w:rPr>
        <w:t xml:space="preserve">                             №126</w:t>
      </w:r>
    </w:p>
    <w:p w:rsidR="00433465" w:rsidRDefault="00433465">
      <w:pPr>
        <w:pStyle w:val="a3"/>
        <w:spacing w:before="4"/>
        <w:rPr>
          <w:b/>
          <w:sz w:val="26"/>
        </w:rPr>
      </w:pPr>
    </w:p>
    <w:p w:rsidR="00433465" w:rsidRDefault="00080164" w:rsidP="002A00B8">
      <w:pPr>
        <w:pStyle w:val="a3"/>
        <w:spacing w:before="4" w:line="237" w:lineRule="auto"/>
        <w:ind w:left="115" w:right="-53" w:firstLine="67"/>
        <w:jc w:val="center"/>
      </w:pPr>
      <w:r>
        <w:t xml:space="preserve">Об утверждении Положения о </w:t>
      </w:r>
      <w:proofErr w:type="gramStart"/>
      <w:r>
        <w:t>единовременной</w:t>
      </w:r>
      <w:proofErr w:type="gramEnd"/>
      <w:r>
        <w:t xml:space="preserve"> денежной</w:t>
      </w:r>
    </w:p>
    <w:p w:rsidR="00433465" w:rsidRDefault="00080164" w:rsidP="002A00B8">
      <w:pPr>
        <w:pStyle w:val="a3"/>
        <w:spacing w:before="2"/>
        <w:ind w:left="183" w:right="-53" w:hanging="1"/>
        <w:jc w:val="center"/>
      </w:pPr>
      <w:r>
        <w:t xml:space="preserve">выплате муниципальным служащим связи с выходом на </w:t>
      </w:r>
      <w:r w:rsidR="004D4B52">
        <w:t>пенсию</w:t>
      </w:r>
    </w:p>
    <w:p w:rsidR="00433465" w:rsidRDefault="00433465">
      <w:pPr>
        <w:pStyle w:val="a3"/>
      </w:pPr>
    </w:p>
    <w:p w:rsidR="00433465" w:rsidRDefault="00080164">
      <w:pPr>
        <w:pStyle w:val="a3"/>
        <w:ind w:left="115" w:right="110" w:firstLine="710"/>
        <w:jc w:val="both"/>
      </w:pPr>
      <w:proofErr w:type="gramStart"/>
      <w:r>
        <w:t>В соответствии с Трудовым кодексом Российской Федерации, Федеральным законом "О муниципальной службе в Российской Федерации" от 02.03.2007 N 25- ФЗ, Законом Оренбургской области "О муниципальной службе в Оренбургской области" от 10.10.2007 N 1611/339-IV-ОЗ,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и руководствуясь статьей 21</w:t>
      </w:r>
      <w:proofErr w:type="gramEnd"/>
      <w:r>
        <w:t xml:space="preserve"> Устава муниципального образования </w:t>
      </w:r>
      <w:r w:rsidR="002A00B8">
        <w:t>Георгиевский сельсовет</w:t>
      </w:r>
      <w:r>
        <w:t>, Совет депутатов решил:</w:t>
      </w:r>
    </w:p>
    <w:p w:rsidR="00433465" w:rsidRDefault="003E3F18" w:rsidP="003E3F18">
      <w:pPr>
        <w:pStyle w:val="a3"/>
        <w:numPr>
          <w:ilvl w:val="0"/>
          <w:numId w:val="3"/>
        </w:numPr>
        <w:spacing w:before="1"/>
        <w:ind w:left="142" w:right="113" w:firstLine="709"/>
        <w:jc w:val="both"/>
      </w:pPr>
      <w:r>
        <w:t>Утвердить</w:t>
      </w:r>
      <w:r w:rsidR="00080164">
        <w:t xml:space="preserve"> Положения о единовременной денежной выплате муниципальным служащим в связи с выходом на пенсию, согласно приложению.</w:t>
      </w:r>
    </w:p>
    <w:p w:rsidR="00433465" w:rsidRPr="003E3F18" w:rsidRDefault="00080164" w:rsidP="003E3F18">
      <w:pPr>
        <w:pStyle w:val="a4"/>
        <w:numPr>
          <w:ilvl w:val="0"/>
          <w:numId w:val="3"/>
        </w:numPr>
        <w:tabs>
          <w:tab w:val="left" w:pos="1124"/>
        </w:tabs>
        <w:ind w:right="115" w:firstLine="16"/>
        <w:rPr>
          <w:sz w:val="27"/>
        </w:rPr>
      </w:pPr>
      <w:proofErr w:type="gramStart"/>
      <w:r w:rsidRPr="003E3F18">
        <w:rPr>
          <w:sz w:val="27"/>
        </w:rPr>
        <w:t>Контроль за</w:t>
      </w:r>
      <w:proofErr w:type="gramEnd"/>
      <w:r w:rsidRPr="003E3F18">
        <w:rPr>
          <w:sz w:val="27"/>
        </w:rPr>
        <w:t xml:space="preserve"> исполнением настоящего решения </w:t>
      </w:r>
      <w:r w:rsidR="00712791">
        <w:rPr>
          <w:sz w:val="27"/>
        </w:rPr>
        <w:t>оставляю за собой.</w:t>
      </w:r>
    </w:p>
    <w:p w:rsidR="00433465" w:rsidRDefault="00080164" w:rsidP="003E3F18">
      <w:pPr>
        <w:pStyle w:val="a4"/>
        <w:numPr>
          <w:ilvl w:val="0"/>
          <w:numId w:val="3"/>
        </w:numPr>
        <w:tabs>
          <w:tab w:val="left" w:pos="142"/>
        </w:tabs>
        <w:ind w:left="0" w:right="115" w:firstLine="851"/>
        <w:rPr>
          <w:sz w:val="27"/>
        </w:rPr>
      </w:pPr>
      <w:r w:rsidRPr="003E3F18">
        <w:rPr>
          <w:sz w:val="27"/>
        </w:rPr>
        <w:t>Решение вступает в силу после его обнародования и распространяет свое действие на правоотношения, возникшие с 01.09.201</w:t>
      </w:r>
      <w:r w:rsidRPr="003E3F18">
        <w:rPr>
          <w:spacing w:val="2"/>
          <w:sz w:val="27"/>
        </w:rPr>
        <w:t xml:space="preserve">8 </w:t>
      </w:r>
      <w:r w:rsidRPr="003E3F18">
        <w:rPr>
          <w:sz w:val="27"/>
        </w:rPr>
        <w:t>года.</w:t>
      </w:r>
    </w:p>
    <w:p w:rsidR="00433465" w:rsidRDefault="00433465">
      <w:pPr>
        <w:pStyle w:val="a3"/>
        <w:spacing w:before="4"/>
      </w:pPr>
    </w:p>
    <w:p w:rsidR="00712791" w:rsidRDefault="00712791">
      <w:pPr>
        <w:pStyle w:val="a3"/>
        <w:spacing w:before="4"/>
      </w:pPr>
      <w:r>
        <w:t xml:space="preserve">Глава администрации                                             Т.М. Абдразаков </w:t>
      </w:r>
    </w:p>
    <w:p w:rsidR="00433465" w:rsidRDefault="00433465">
      <w:pPr>
        <w:pStyle w:val="a3"/>
        <w:spacing w:before="7"/>
        <w:rPr>
          <w:b/>
          <w:sz w:val="36"/>
        </w:rPr>
      </w:pPr>
    </w:p>
    <w:p w:rsidR="00433465" w:rsidRDefault="00080164">
      <w:pPr>
        <w:pStyle w:val="a3"/>
        <w:spacing w:before="1"/>
        <w:ind w:left="115"/>
      </w:pPr>
      <w:r>
        <w:t>Разослано: прокурору, в дело.</w:t>
      </w:r>
    </w:p>
    <w:p w:rsidR="00433465" w:rsidRDefault="00433465">
      <w:pPr>
        <w:sectPr w:rsidR="00433465">
          <w:type w:val="continuous"/>
          <w:pgSz w:w="11910" w:h="16840"/>
          <w:pgMar w:top="400" w:right="740" w:bottom="0" w:left="1300" w:header="720" w:footer="720" w:gutter="0"/>
          <w:cols w:space="720"/>
        </w:sectPr>
      </w:pPr>
    </w:p>
    <w:p w:rsidR="00433465" w:rsidRDefault="00080164">
      <w:pPr>
        <w:spacing w:before="61" w:line="322" w:lineRule="exact"/>
        <w:ind w:left="5218"/>
        <w:rPr>
          <w:sz w:val="28"/>
        </w:rPr>
      </w:pPr>
      <w:r>
        <w:rPr>
          <w:sz w:val="28"/>
        </w:rPr>
        <w:lastRenderedPageBreak/>
        <w:t>Приложение</w:t>
      </w:r>
    </w:p>
    <w:p w:rsidR="00433465" w:rsidRDefault="00080164">
      <w:pPr>
        <w:ind w:left="5218" w:right="1093"/>
        <w:jc w:val="both"/>
        <w:rPr>
          <w:sz w:val="28"/>
        </w:rPr>
      </w:pPr>
      <w:r>
        <w:rPr>
          <w:sz w:val="28"/>
        </w:rPr>
        <w:t xml:space="preserve">к решению Совета депутатов муниципального образования </w:t>
      </w:r>
      <w:r w:rsidR="00712791">
        <w:rPr>
          <w:sz w:val="28"/>
        </w:rPr>
        <w:t>Георгиевский сельсовет</w:t>
      </w:r>
    </w:p>
    <w:p w:rsidR="00433465" w:rsidRDefault="00712791">
      <w:pPr>
        <w:spacing w:line="321" w:lineRule="exact"/>
        <w:ind w:left="5218"/>
        <w:jc w:val="both"/>
        <w:rPr>
          <w:sz w:val="28"/>
        </w:rPr>
      </w:pPr>
      <w:r>
        <w:rPr>
          <w:sz w:val="28"/>
        </w:rPr>
        <w:t>от 13.09.2019</w:t>
      </w:r>
      <w:r w:rsidR="002A0079">
        <w:rPr>
          <w:sz w:val="28"/>
        </w:rPr>
        <w:t>г. № 126</w:t>
      </w:r>
    </w:p>
    <w:p w:rsidR="00433465" w:rsidRDefault="00433465">
      <w:pPr>
        <w:pStyle w:val="a3"/>
        <w:rPr>
          <w:sz w:val="30"/>
        </w:rPr>
      </w:pPr>
    </w:p>
    <w:p w:rsidR="00433465" w:rsidRDefault="00433465">
      <w:pPr>
        <w:pStyle w:val="a3"/>
        <w:rPr>
          <w:sz w:val="28"/>
        </w:rPr>
      </w:pPr>
    </w:p>
    <w:p w:rsidR="00433465" w:rsidRDefault="00080164">
      <w:pPr>
        <w:ind w:left="1082" w:right="1081"/>
        <w:jc w:val="center"/>
        <w:rPr>
          <w:b/>
          <w:sz w:val="28"/>
        </w:rPr>
      </w:pPr>
      <w:r>
        <w:rPr>
          <w:b/>
          <w:sz w:val="28"/>
        </w:rPr>
        <w:t>Положение</w:t>
      </w:r>
    </w:p>
    <w:p w:rsidR="00433465" w:rsidRDefault="00080164">
      <w:pPr>
        <w:spacing w:before="5"/>
        <w:ind w:left="1082" w:right="1070"/>
        <w:jc w:val="center"/>
        <w:rPr>
          <w:b/>
          <w:sz w:val="28"/>
        </w:rPr>
      </w:pPr>
      <w:r>
        <w:rPr>
          <w:b/>
          <w:sz w:val="28"/>
        </w:rPr>
        <w:t>о единовременной денежной выплате муниципальным служащим в связи с выходом на пенсию</w:t>
      </w:r>
    </w:p>
    <w:p w:rsidR="00433465" w:rsidRDefault="00433465">
      <w:pPr>
        <w:pStyle w:val="a3"/>
        <w:spacing w:before="6"/>
        <w:rPr>
          <w:b/>
          <w:sz w:val="29"/>
        </w:rPr>
      </w:pPr>
    </w:p>
    <w:p w:rsidR="00433465" w:rsidRDefault="00080164">
      <w:pPr>
        <w:pStyle w:val="a4"/>
        <w:numPr>
          <w:ilvl w:val="0"/>
          <w:numId w:val="1"/>
        </w:numPr>
        <w:tabs>
          <w:tab w:val="left" w:pos="1038"/>
        </w:tabs>
        <w:ind w:right="110" w:firstLine="710"/>
        <w:rPr>
          <w:sz w:val="28"/>
        </w:rPr>
      </w:pPr>
      <w:r>
        <w:rPr>
          <w:sz w:val="28"/>
        </w:rPr>
        <w:t xml:space="preserve">При назначении пенсии за выслугу лет (по достижении возраста, дающего право на назначение страховой пенсии по старости на общих основаниях или по инвалидности) муниципальному служащему работодателем выплачивается единовременное денежное поощрение. Единовременное денежное поощрение выплачивается </w:t>
      </w:r>
      <w:proofErr w:type="gramStart"/>
      <w:r>
        <w:rPr>
          <w:sz w:val="28"/>
        </w:rPr>
        <w:t>за полные годы</w:t>
      </w:r>
      <w:proofErr w:type="gramEnd"/>
      <w:r>
        <w:rPr>
          <w:sz w:val="28"/>
        </w:rPr>
        <w:t xml:space="preserve"> выслуги, имеющейся сверх необходимой для назначения пенсии за выслугу лет в связи с муниципальной службой в</w:t>
      </w:r>
      <w:r>
        <w:rPr>
          <w:spacing w:val="4"/>
          <w:sz w:val="28"/>
        </w:rPr>
        <w:t xml:space="preserve"> </w:t>
      </w:r>
      <w:r>
        <w:rPr>
          <w:sz w:val="28"/>
        </w:rPr>
        <w:t>размере:</w:t>
      </w:r>
    </w:p>
    <w:p w:rsidR="00433465" w:rsidRDefault="00080164">
      <w:pPr>
        <w:spacing w:line="242" w:lineRule="auto"/>
        <w:ind w:left="115" w:right="1680"/>
        <w:rPr>
          <w:sz w:val="28"/>
        </w:rPr>
      </w:pPr>
      <w:r>
        <w:rPr>
          <w:sz w:val="28"/>
        </w:rPr>
        <w:t>от 1 до 2 календарных лет включительно – 1 должностной оклад; от 3 до 4 календарных лет включительно – 3 должностных оклада; от 5 до 9 календарных лет включительно– 5 должностных окладов;</w:t>
      </w:r>
    </w:p>
    <w:p w:rsidR="00433465" w:rsidRDefault="00080164">
      <w:pPr>
        <w:spacing w:line="242" w:lineRule="auto"/>
        <w:ind w:left="115" w:right="1190"/>
        <w:rPr>
          <w:sz w:val="28"/>
        </w:rPr>
      </w:pPr>
      <w:r>
        <w:rPr>
          <w:sz w:val="28"/>
        </w:rPr>
        <w:t>от 10 до 14 календарных лет включительно – 10 должностных окладов; от 15 календарных лет и выше – 15 должностных окладов</w:t>
      </w:r>
    </w:p>
    <w:p w:rsidR="00433465" w:rsidRDefault="00080164">
      <w:pPr>
        <w:pStyle w:val="a4"/>
        <w:numPr>
          <w:ilvl w:val="0"/>
          <w:numId w:val="1"/>
        </w:numPr>
        <w:tabs>
          <w:tab w:val="left" w:pos="1129"/>
        </w:tabs>
        <w:ind w:firstLine="710"/>
        <w:rPr>
          <w:sz w:val="28"/>
        </w:rPr>
      </w:pPr>
      <w:r>
        <w:rPr>
          <w:sz w:val="28"/>
        </w:rPr>
        <w:t>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соответствующих организаций.</w:t>
      </w:r>
    </w:p>
    <w:p w:rsidR="00433465" w:rsidRDefault="00080164">
      <w:pPr>
        <w:pStyle w:val="a4"/>
        <w:numPr>
          <w:ilvl w:val="0"/>
          <w:numId w:val="1"/>
        </w:numPr>
        <w:tabs>
          <w:tab w:val="left" w:pos="1168"/>
        </w:tabs>
        <w:ind w:right="116" w:firstLine="710"/>
        <w:rPr>
          <w:sz w:val="28"/>
        </w:rPr>
      </w:pPr>
      <w:r>
        <w:rPr>
          <w:sz w:val="28"/>
        </w:rPr>
        <w:t>Порядок выплаты единовременного денежного поощрения в связи с выходом на пенсию за выслугу лет устанавливается постановлением администрации</w:t>
      </w:r>
      <w:r>
        <w:rPr>
          <w:spacing w:val="-1"/>
          <w:sz w:val="28"/>
        </w:rPr>
        <w:t xml:space="preserve"> </w:t>
      </w:r>
      <w:r w:rsidR="00A72B06">
        <w:rPr>
          <w:sz w:val="28"/>
        </w:rPr>
        <w:t>сельсовета</w:t>
      </w:r>
      <w:r>
        <w:rPr>
          <w:sz w:val="28"/>
        </w:rPr>
        <w:t>.</w:t>
      </w:r>
    </w:p>
    <w:p w:rsidR="00433465" w:rsidRDefault="00433465">
      <w:pPr>
        <w:pStyle w:val="a3"/>
        <w:spacing w:before="5"/>
        <w:rPr>
          <w:sz w:val="10"/>
        </w:rPr>
      </w:pPr>
    </w:p>
    <w:p w:rsidR="00433465" w:rsidRDefault="00080164">
      <w:pPr>
        <w:spacing w:before="87"/>
        <w:ind w:left="933" w:right="1419"/>
        <w:jc w:val="center"/>
        <w:rPr>
          <w:sz w:val="28"/>
        </w:rPr>
      </w:pPr>
      <w:r>
        <w:rPr>
          <w:sz w:val="28"/>
        </w:rPr>
        <w:t>__________________</w:t>
      </w:r>
    </w:p>
    <w:sectPr w:rsidR="00433465" w:rsidSect="00433465">
      <w:pgSz w:w="11910" w:h="16840"/>
      <w:pgMar w:top="340" w:right="7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7869"/>
    <w:multiLevelType w:val="hybridMultilevel"/>
    <w:tmpl w:val="16AE590A"/>
    <w:lvl w:ilvl="0" w:tplc="471A3112">
      <w:start w:val="1"/>
      <w:numFmt w:val="decimal"/>
      <w:lvlText w:val="%1."/>
      <w:lvlJc w:val="left"/>
      <w:pPr>
        <w:ind w:left="115" w:hanging="212"/>
      </w:pPr>
      <w:rPr>
        <w:rFonts w:ascii="Times New Roman" w:eastAsia="Times New Roman" w:hAnsi="Times New Roman" w:cs="Times New Roman" w:hint="default"/>
        <w:w w:val="99"/>
        <w:sz w:val="28"/>
        <w:szCs w:val="26"/>
        <w:lang w:val="ru-RU" w:eastAsia="ru-RU" w:bidi="ru-RU"/>
      </w:rPr>
    </w:lvl>
    <w:lvl w:ilvl="1" w:tplc="C6FA2092">
      <w:numFmt w:val="bullet"/>
      <w:lvlText w:val="•"/>
      <w:lvlJc w:val="left"/>
      <w:pPr>
        <w:ind w:left="1094" w:hanging="212"/>
      </w:pPr>
      <w:rPr>
        <w:rFonts w:hint="default"/>
        <w:lang w:val="ru-RU" w:eastAsia="ru-RU" w:bidi="ru-RU"/>
      </w:rPr>
    </w:lvl>
    <w:lvl w:ilvl="2" w:tplc="C7E63C78">
      <w:numFmt w:val="bullet"/>
      <w:lvlText w:val="•"/>
      <w:lvlJc w:val="left"/>
      <w:pPr>
        <w:ind w:left="2068" w:hanging="212"/>
      </w:pPr>
      <w:rPr>
        <w:rFonts w:hint="default"/>
        <w:lang w:val="ru-RU" w:eastAsia="ru-RU" w:bidi="ru-RU"/>
      </w:rPr>
    </w:lvl>
    <w:lvl w:ilvl="3" w:tplc="33942546">
      <w:numFmt w:val="bullet"/>
      <w:lvlText w:val="•"/>
      <w:lvlJc w:val="left"/>
      <w:pPr>
        <w:ind w:left="3043" w:hanging="212"/>
      </w:pPr>
      <w:rPr>
        <w:rFonts w:hint="default"/>
        <w:lang w:val="ru-RU" w:eastAsia="ru-RU" w:bidi="ru-RU"/>
      </w:rPr>
    </w:lvl>
    <w:lvl w:ilvl="4" w:tplc="5CDCC492">
      <w:numFmt w:val="bullet"/>
      <w:lvlText w:val="•"/>
      <w:lvlJc w:val="left"/>
      <w:pPr>
        <w:ind w:left="4017" w:hanging="212"/>
      </w:pPr>
      <w:rPr>
        <w:rFonts w:hint="default"/>
        <w:lang w:val="ru-RU" w:eastAsia="ru-RU" w:bidi="ru-RU"/>
      </w:rPr>
    </w:lvl>
    <w:lvl w:ilvl="5" w:tplc="C638012A">
      <w:numFmt w:val="bullet"/>
      <w:lvlText w:val="•"/>
      <w:lvlJc w:val="left"/>
      <w:pPr>
        <w:ind w:left="4992" w:hanging="212"/>
      </w:pPr>
      <w:rPr>
        <w:rFonts w:hint="default"/>
        <w:lang w:val="ru-RU" w:eastAsia="ru-RU" w:bidi="ru-RU"/>
      </w:rPr>
    </w:lvl>
    <w:lvl w:ilvl="6" w:tplc="13725FB2">
      <w:numFmt w:val="bullet"/>
      <w:lvlText w:val="•"/>
      <w:lvlJc w:val="left"/>
      <w:pPr>
        <w:ind w:left="5966" w:hanging="212"/>
      </w:pPr>
      <w:rPr>
        <w:rFonts w:hint="default"/>
        <w:lang w:val="ru-RU" w:eastAsia="ru-RU" w:bidi="ru-RU"/>
      </w:rPr>
    </w:lvl>
    <w:lvl w:ilvl="7" w:tplc="CC0C657E">
      <w:numFmt w:val="bullet"/>
      <w:lvlText w:val="•"/>
      <w:lvlJc w:val="left"/>
      <w:pPr>
        <w:ind w:left="6940" w:hanging="212"/>
      </w:pPr>
      <w:rPr>
        <w:rFonts w:hint="default"/>
        <w:lang w:val="ru-RU" w:eastAsia="ru-RU" w:bidi="ru-RU"/>
      </w:rPr>
    </w:lvl>
    <w:lvl w:ilvl="8" w:tplc="269A4398">
      <w:numFmt w:val="bullet"/>
      <w:lvlText w:val="•"/>
      <w:lvlJc w:val="left"/>
      <w:pPr>
        <w:ind w:left="7915" w:hanging="212"/>
      </w:pPr>
      <w:rPr>
        <w:rFonts w:hint="default"/>
        <w:lang w:val="ru-RU" w:eastAsia="ru-RU" w:bidi="ru-RU"/>
      </w:rPr>
    </w:lvl>
  </w:abstractNum>
  <w:abstractNum w:abstractNumId="1">
    <w:nsid w:val="33CB2F6F"/>
    <w:multiLevelType w:val="hybridMultilevel"/>
    <w:tmpl w:val="68D4E9A0"/>
    <w:lvl w:ilvl="0" w:tplc="0419000F">
      <w:start w:val="1"/>
      <w:numFmt w:val="decimal"/>
      <w:lvlText w:val="%1."/>
      <w:lvlJc w:val="left"/>
      <w:pPr>
        <w:ind w:left="835" w:hanging="360"/>
      </w:p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2">
    <w:nsid w:val="3D0C2FAE"/>
    <w:multiLevelType w:val="hybridMultilevel"/>
    <w:tmpl w:val="A0B82978"/>
    <w:lvl w:ilvl="0" w:tplc="2ED27D4E">
      <w:start w:val="1"/>
      <w:numFmt w:val="decimal"/>
      <w:lvlText w:val="%1."/>
      <w:lvlJc w:val="left"/>
      <w:pPr>
        <w:ind w:left="115" w:hanging="466"/>
        <w:jc w:val="right"/>
      </w:pPr>
      <w:rPr>
        <w:rFonts w:ascii="Times New Roman" w:eastAsia="Times New Roman" w:hAnsi="Times New Roman" w:cs="Times New Roman" w:hint="default"/>
        <w:w w:val="99"/>
        <w:sz w:val="27"/>
        <w:szCs w:val="27"/>
        <w:lang w:val="ru-RU" w:eastAsia="ru-RU" w:bidi="ru-RU"/>
      </w:rPr>
    </w:lvl>
    <w:lvl w:ilvl="1" w:tplc="A0464DEA">
      <w:numFmt w:val="bullet"/>
      <w:lvlText w:val="•"/>
      <w:lvlJc w:val="left"/>
      <w:pPr>
        <w:ind w:left="1094" w:hanging="466"/>
      </w:pPr>
      <w:rPr>
        <w:rFonts w:hint="default"/>
        <w:lang w:val="ru-RU" w:eastAsia="ru-RU" w:bidi="ru-RU"/>
      </w:rPr>
    </w:lvl>
    <w:lvl w:ilvl="2" w:tplc="6F00B676">
      <w:numFmt w:val="bullet"/>
      <w:lvlText w:val="•"/>
      <w:lvlJc w:val="left"/>
      <w:pPr>
        <w:ind w:left="2068" w:hanging="466"/>
      </w:pPr>
      <w:rPr>
        <w:rFonts w:hint="default"/>
        <w:lang w:val="ru-RU" w:eastAsia="ru-RU" w:bidi="ru-RU"/>
      </w:rPr>
    </w:lvl>
    <w:lvl w:ilvl="3" w:tplc="7960F344">
      <w:numFmt w:val="bullet"/>
      <w:lvlText w:val="•"/>
      <w:lvlJc w:val="left"/>
      <w:pPr>
        <w:ind w:left="3043" w:hanging="466"/>
      </w:pPr>
      <w:rPr>
        <w:rFonts w:hint="default"/>
        <w:lang w:val="ru-RU" w:eastAsia="ru-RU" w:bidi="ru-RU"/>
      </w:rPr>
    </w:lvl>
    <w:lvl w:ilvl="4" w:tplc="0F9047BA">
      <w:numFmt w:val="bullet"/>
      <w:lvlText w:val="•"/>
      <w:lvlJc w:val="left"/>
      <w:pPr>
        <w:ind w:left="4017" w:hanging="466"/>
      </w:pPr>
      <w:rPr>
        <w:rFonts w:hint="default"/>
        <w:lang w:val="ru-RU" w:eastAsia="ru-RU" w:bidi="ru-RU"/>
      </w:rPr>
    </w:lvl>
    <w:lvl w:ilvl="5" w:tplc="23E8EDB8">
      <w:numFmt w:val="bullet"/>
      <w:lvlText w:val="•"/>
      <w:lvlJc w:val="left"/>
      <w:pPr>
        <w:ind w:left="4992" w:hanging="466"/>
      </w:pPr>
      <w:rPr>
        <w:rFonts w:hint="default"/>
        <w:lang w:val="ru-RU" w:eastAsia="ru-RU" w:bidi="ru-RU"/>
      </w:rPr>
    </w:lvl>
    <w:lvl w:ilvl="6" w:tplc="2BF6F298">
      <w:numFmt w:val="bullet"/>
      <w:lvlText w:val="•"/>
      <w:lvlJc w:val="left"/>
      <w:pPr>
        <w:ind w:left="5966" w:hanging="466"/>
      </w:pPr>
      <w:rPr>
        <w:rFonts w:hint="default"/>
        <w:lang w:val="ru-RU" w:eastAsia="ru-RU" w:bidi="ru-RU"/>
      </w:rPr>
    </w:lvl>
    <w:lvl w:ilvl="7" w:tplc="57C212AE">
      <w:numFmt w:val="bullet"/>
      <w:lvlText w:val="•"/>
      <w:lvlJc w:val="left"/>
      <w:pPr>
        <w:ind w:left="6940" w:hanging="466"/>
      </w:pPr>
      <w:rPr>
        <w:rFonts w:hint="default"/>
        <w:lang w:val="ru-RU" w:eastAsia="ru-RU" w:bidi="ru-RU"/>
      </w:rPr>
    </w:lvl>
    <w:lvl w:ilvl="8" w:tplc="DF240384">
      <w:numFmt w:val="bullet"/>
      <w:lvlText w:val="•"/>
      <w:lvlJc w:val="left"/>
      <w:pPr>
        <w:ind w:left="7915" w:hanging="466"/>
      </w:pPr>
      <w:rPr>
        <w:rFonts w:hint="default"/>
        <w:lang w:val="ru-RU" w:eastAsia="ru-RU" w:bidi="ru-RU"/>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433465"/>
    <w:rsid w:val="00080164"/>
    <w:rsid w:val="001A4C9C"/>
    <w:rsid w:val="002A0079"/>
    <w:rsid w:val="002A00B8"/>
    <w:rsid w:val="003E3F18"/>
    <w:rsid w:val="00433465"/>
    <w:rsid w:val="004D4B52"/>
    <w:rsid w:val="00712791"/>
    <w:rsid w:val="008C3DFC"/>
    <w:rsid w:val="00A345EC"/>
    <w:rsid w:val="00A72B06"/>
    <w:rsid w:val="00F77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346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3465"/>
    <w:tblPr>
      <w:tblInd w:w="0" w:type="dxa"/>
      <w:tblCellMar>
        <w:top w:w="0" w:type="dxa"/>
        <w:left w:w="0" w:type="dxa"/>
        <w:bottom w:w="0" w:type="dxa"/>
        <w:right w:w="0" w:type="dxa"/>
      </w:tblCellMar>
    </w:tblPr>
  </w:style>
  <w:style w:type="paragraph" w:styleId="a3">
    <w:name w:val="Body Text"/>
    <w:basedOn w:val="a"/>
    <w:uiPriority w:val="1"/>
    <w:qFormat/>
    <w:rsid w:val="00433465"/>
    <w:rPr>
      <w:sz w:val="27"/>
      <w:szCs w:val="27"/>
    </w:rPr>
  </w:style>
  <w:style w:type="paragraph" w:customStyle="1" w:styleId="Heading1">
    <w:name w:val="Heading 1"/>
    <w:basedOn w:val="a"/>
    <w:uiPriority w:val="1"/>
    <w:qFormat/>
    <w:rsid w:val="00433465"/>
    <w:pPr>
      <w:ind w:left="115"/>
      <w:outlineLvl w:val="1"/>
    </w:pPr>
    <w:rPr>
      <w:b/>
      <w:bCs/>
      <w:sz w:val="28"/>
      <w:szCs w:val="28"/>
    </w:rPr>
  </w:style>
  <w:style w:type="paragraph" w:customStyle="1" w:styleId="Heading2">
    <w:name w:val="Heading 2"/>
    <w:basedOn w:val="a"/>
    <w:uiPriority w:val="1"/>
    <w:qFormat/>
    <w:rsid w:val="00433465"/>
    <w:pPr>
      <w:ind w:left="1082" w:right="5819"/>
      <w:jc w:val="center"/>
      <w:outlineLvl w:val="2"/>
    </w:pPr>
    <w:rPr>
      <w:b/>
      <w:bCs/>
      <w:sz w:val="27"/>
      <w:szCs w:val="27"/>
    </w:rPr>
  </w:style>
  <w:style w:type="paragraph" w:styleId="a4">
    <w:name w:val="List Paragraph"/>
    <w:basedOn w:val="a"/>
    <w:uiPriority w:val="1"/>
    <w:qFormat/>
    <w:rsid w:val="00433465"/>
    <w:pPr>
      <w:ind w:left="115" w:right="108" w:firstLine="710"/>
      <w:jc w:val="both"/>
    </w:pPr>
  </w:style>
  <w:style w:type="paragraph" w:customStyle="1" w:styleId="TableParagraph">
    <w:name w:val="Table Paragraph"/>
    <w:basedOn w:val="a"/>
    <w:uiPriority w:val="1"/>
    <w:qFormat/>
    <w:rsid w:val="00433465"/>
  </w:style>
  <w:style w:type="paragraph" w:styleId="a5">
    <w:name w:val="Balloon Text"/>
    <w:basedOn w:val="a"/>
    <w:link w:val="a6"/>
    <w:uiPriority w:val="99"/>
    <w:semiHidden/>
    <w:unhideWhenUsed/>
    <w:rsid w:val="00080164"/>
    <w:rPr>
      <w:rFonts w:ascii="Tahoma" w:hAnsi="Tahoma" w:cs="Tahoma"/>
      <w:sz w:val="16"/>
      <w:szCs w:val="16"/>
    </w:rPr>
  </w:style>
  <w:style w:type="character" w:customStyle="1" w:styleId="a6">
    <w:name w:val="Текст выноски Знак"/>
    <w:basedOn w:val="a0"/>
    <w:link w:val="a5"/>
    <w:uiPriority w:val="99"/>
    <w:semiHidden/>
    <w:rsid w:val="00080164"/>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секратарь</cp:lastModifiedBy>
  <cp:revision>6</cp:revision>
  <dcterms:created xsi:type="dcterms:W3CDTF">2019-09-06T11:02:00Z</dcterms:created>
  <dcterms:modified xsi:type="dcterms:W3CDTF">2019-09-11T10:19:00Z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ABBYY PDF Transformer 3.0</vt:lpwstr>
  </property>
  <property fmtid="{D5CDD505-2E9C-101B-9397-08002B2CF9AE}" pid="4" name="LastSaved">
    <vt:filetime>2018-10-04T00:00:00Z</vt:filetime>
  </property>
</Properties>
</file>