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E" w:rsidRDefault="00FE39DE" w:rsidP="00FE39DE">
      <w:pPr>
        <w:jc w:val="center"/>
        <w:rPr>
          <w:b/>
        </w:rPr>
      </w:pPr>
      <w:r>
        <w:rPr>
          <w:b/>
        </w:rPr>
        <w:t>СОВЕТ ДЕПУТАТОВ</w:t>
      </w:r>
    </w:p>
    <w:p w:rsidR="00FE39DE" w:rsidRDefault="00FE39DE" w:rsidP="00FE39DE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E39DE" w:rsidRDefault="00FE39DE" w:rsidP="00FE39DE">
      <w:pPr>
        <w:jc w:val="center"/>
        <w:rPr>
          <w:b/>
        </w:rPr>
      </w:pPr>
      <w:r>
        <w:rPr>
          <w:b/>
        </w:rPr>
        <w:t>ТРЕТИЙ СОЗЫВ</w:t>
      </w:r>
    </w:p>
    <w:p w:rsidR="00FE39DE" w:rsidRDefault="00FE39DE" w:rsidP="00FE39DE">
      <w:pPr>
        <w:jc w:val="center"/>
        <w:rPr>
          <w:b/>
        </w:rPr>
      </w:pPr>
    </w:p>
    <w:p w:rsidR="00FE39DE" w:rsidRDefault="00FE39DE" w:rsidP="00FE39D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E39DE" w:rsidRDefault="00FE39DE" w:rsidP="00FE39DE">
      <w:pPr>
        <w:jc w:val="center"/>
      </w:pPr>
    </w:p>
    <w:p w:rsidR="00FE39DE" w:rsidRDefault="00EA780B" w:rsidP="00FE39D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26.03.</w:t>
      </w:r>
      <w:r w:rsidR="00FE39DE">
        <w:rPr>
          <w:sz w:val="28"/>
          <w:szCs w:val="28"/>
        </w:rPr>
        <w:t xml:space="preserve">2021г.                                  </w:t>
      </w:r>
      <w:proofErr w:type="gramStart"/>
      <w:r w:rsidR="00FE39DE">
        <w:rPr>
          <w:sz w:val="28"/>
          <w:szCs w:val="28"/>
        </w:rPr>
        <w:t>с</w:t>
      </w:r>
      <w:proofErr w:type="gramEnd"/>
      <w:r w:rsidR="00FE39DE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                             №21</w:t>
      </w:r>
    </w:p>
    <w:p w:rsidR="00FE39DE" w:rsidRDefault="00FE39DE" w:rsidP="00FE39D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DE" w:rsidRDefault="00FE39DE" w:rsidP="00FE39DE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образования</w:t>
      </w:r>
    </w:p>
    <w:p w:rsidR="00FE39DE" w:rsidRDefault="00692104" w:rsidP="00FE39DE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Георгиевский </w:t>
      </w:r>
      <w:r w:rsidR="00FE39DE">
        <w:rPr>
          <w:sz w:val="28"/>
          <w:szCs w:val="28"/>
        </w:rPr>
        <w:t>сельсовет Александровского района Оренбургской области</w:t>
      </w:r>
    </w:p>
    <w:p w:rsidR="00FE39DE" w:rsidRDefault="00FE39DE" w:rsidP="00FE39D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DE" w:rsidRDefault="00FE39DE" w:rsidP="00FE39DE">
      <w:pPr>
        <w:pStyle w:val="10"/>
        <w:ind w:firstLine="567"/>
        <w:jc w:val="both"/>
      </w:pPr>
      <w:r>
        <w:rPr>
          <w:sz w:val="28"/>
          <w:szCs w:val="28"/>
        </w:rPr>
        <w:t>Согласно</w:t>
      </w:r>
      <w:r w:rsidR="00FF2BE0">
        <w:rPr>
          <w:sz w:val="28"/>
          <w:szCs w:val="28"/>
        </w:rPr>
        <w:t xml:space="preserve"> статье 44</w:t>
      </w:r>
      <w:r w:rsidR="0069210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статьей 56 Устава муниципального образования </w:t>
      </w:r>
      <w:r w:rsidR="00692104">
        <w:rPr>
          <w:sz w:val="28"/>
          <w:szCs w:val="28"/>
        </w:rPr>
        <w:t xml:space="preserve">Георгиевский </w:t>
      </w:r>
      <w:r>
        <w:rPr>
          <w:sz w:val="28"/>
          <w:szCs w:val="28"/>
        </w:rPr>
        <w:t>сельсовет Александровского района Оренбургской области, Совет депутатов РЕШИЛ:</w:t>
      </w:r>
    </w:p>
    <w:p w:rsidR="00FE39DE" w:rsidRDefault="00FE39DE" w:rsidP="00FE39DE">
      <w:pPr>
        <w:tabs>
          <w:tab w:val="left" w:pos="720"/>
        </w:tabs>
        <w:ind w:firstLine="567"/>
        <w:jc w:val="both"/>
      </w:pPr>
      <w:r>
        <w:rPr>
          <w:sz w:val="28"/>
          <w:szCs w:val="28"/>
        </w:rPr>
        <w:t>1. Внести изменения в Ус</w:t>
      </w:r>
      <w:r w:rsidR="00692104">
        <w:rPr>
          <w:sz w:val="28"/>
          <w:szCs w:val="28"/>
        </w:rPr>
        <w:t xml:space="preserve">тав муниципального образования Георгиевский </w:t>
      </w:r>
      <w:r>
        <w:rPr>
          <w:sz w:val="28"/>
          <w:szCs w:val="28"/>
        </w:rPr>
        <w:t xml:space="preserve">сельсовет Александровского района Оренбургской области согласно приложению. 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2. Главе муниципального образования </w:t>
      </w:r>
      <w:r w:rsidR="00692104">
        <w:rPr>
          <w:sz w:val="28"/>
          <w:szCs w:val="28"/>
        </w:rPr>
        <w:t xml:space="preserve">Георгиевский </w:t>
      </w:r>
      <w:r>
        <w:rPr>
          <w:sz w:val="28"/>
          <w:szCs w:val="28"/>
        </w:rPr>
        <w:t xml:space="preserve">сельсовет Александровского района Оренбургской области </w:t>
      </w:r>
      <w:r w:rsidR="00692104">
        <w:rPr>
          <w:sz w:val="28"/>
          <w:szCs w:val="28"/>
        </w:rPr>
        <w:t xml:space="preserve">Т.М. Абдразакову </w:t>
      </w:r>
      <w:r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3. Глава муниципального образования </w:t>
      </w:r>
      <w:r w:rsidR="00692104">
        <w:rPr>
          <w:sz w:val="28"/>
          <w:szCs w:val="28"/>
        </w:rPr>
        <w:t xml:space="preserve">Георгиевский </w:t>
      </w:r>
      <w:r>
        <w:rPr>
          <w:sz w:val="28"/>
          <w:szCs w:val="28"/>
        </w:rPr>
        <w:t>сельсовет Александровско</w:t>
      </w:r>
      <w:r w:rsidR="00692104">
        <w:rPr>
          <w:sz w:val="28"/>
          <w:szCs w:val="28"/>
        </w:rPr>
        <w:t xml:space="preserve">го района Оренбургской области Т.М. Абдразаков </w:t>
      </w:r>
      <w:r>
        <w:rPr>
          <w:sz w:val="28"/>
          <w:szCs w:val="28"/>
        </w:rPr>
        <w:t xml:space="preserve">обязан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 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4. Направить сведения </w:t>
      </w:r>
      <w:proofErr w:type="gramStart"/>
      <w:r>
        <w:rPr>
          <w:sz w:val="28"/>
          <w:szCs w:val="28"/>
        </w:rPr>
        <w:t xml:space="preserve">об обнародовании решения о внесении изменений в Устав </w:t>
      </w:r>
      <w:bookmarkStart w:id="0" w:name="_GoBack1"/>
      <w:bookmarkEnd w:id="0"/>
      <w:r>
        <w:rPr>
          <w:sz w:val="28"/>
          <w:szCs w:val="28"/>
        </w:rPr>
        <w:t>в Управление Минюста России по Оренбургской области</w:t>
      </w:r>
      <w:proofErr w:type="gramEnd"/>
      <w:r>
        <w:rPr>
          <w:sz w:val="28"/>
          <w:szCs w:val="28"/>
        </w:rPr>
        <w:t xml:space="preserve"> в течение 10 дней после дня его обнародования.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  <w:bookmarkStart w:id="1" w:name="sub_333"/>
      <w:bookmarkEnd w:id="1"/>
    </w:p>
    <w:p w:rsidR="00FE39DE" w:rsidRDefault="00FE39DE" w:rsidP="00FE39DE">
      <w:pPr>
        <w:spacing w:line="276" w:lineRule="auto"/>
        <w:ind w:firstLine="720"/>
        <w:jc w:val="both"/>
        <w:rPr>
          <w:sz w:val="28"/>
          <w:szCs w:val="28"/>
        </w:rPr>
      </w:pPr>
    </w:p>
    <w:p w:rsidR="00FE39DE" w:rsidRDefault="00FE39DE" w:rsidP="00FE39DE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FE39DE" w:rsidRDefault="00FE39DE" w:rsidP="00FE39DE">
      <w:pPr>
        <w:pStyle w:val="a3"/>
        <w:ind w:left="840"/>
        <w:jc w:val="both"/>
        <w:rPr>
          <w:sz w:val="28"/>
          <w:szCs w:val="28"/>
        </w:rPr>
      </w:pPr>
    </w:p>
    <w:p w:rsidR="00FE39DE" w:rsidRDefault="00FE39DE" w:rsidP="00FE39DE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FE39DE" w:rsidRDefault="00FE39DE" w:rsidP="00FE39DE">
      <w:pPr>
        <w:spacing w:line="276" w:lineRule="auto"/>
        <w:ind w:firstLine="720"/>
        <w:jc w:val="both"/>
        <w:rPr>
          <w:sz w:val="28"/>
          <w:szCs w:val="28"/>
        </w:rPr>
      </w:pPr>
    </w:p>
    <w:p w:rsidR="007632A0" w:rsidRDefault="007632A0" w:rsidP="00FE39DE">
      <w:pPr>
        <w:spacing w:line="276" w:lineRule="auto"/>
        <w:ind w:firstLine="720"/>
        <w:jc w:val="both"/>
        <w:rPr>
          <w:sz w:val="28"/>
          <w:szCs w:val="28"/>
        </w:rPr>
      </w:pPr>
    </w:p>
    <w:p w:rsidR="007632A0" w:rsidRDefault="007632A0" w:rsidP="00FE39DE">
      <w:pPr>
        <w:spacing w:line="276" w:lineRule="auto"/>
        <w:ind w:firstLine="720"/>
        <w:jc w:val="both"/>
        <w:rPr>
          <w:sz w:val="28"/>
          <w:szCs w:val="28"/>
        </w:rPr>
      </w:pPr>
    </w:p>
    <w:p w:rsidR="00EA780B" w:rsidRDefault="00EA780B" w:rsidP="00EA78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FE39DE" w:rsidRDefault="00FE39DE" w:rsidP="00FE39DE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E39DE" w:rsidRPr="002316D0" w:rsidRDefault="00FE39DE" w:rsidP="00FE39DE">
      <w:pPr>
        <w:pStyle w:val="10"/>
        <w:jc w:val="right"/>
      </w:pPr>
      <w:r>
        <w:rPr>
          <w:sz w:val="28"/>
          <w:szCs w:val="28"/>
        </w:rPr>
        <w:t>к решению Совета депутатов</w:t>
      </w:r>
    </w:p>
    <w:p w:rsidR="00FE39DE" w:rsidRDefault="00FE39DE" w:rsidP="00FE39DE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39DE" w:rsidRDefault="00692104" w:rsidP="00FE39DE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Георгиевский </w:t>
      </w:r>
      <w:r w:rsidR="00FE39DE">
        <w:rPr>
          <w:sz w:val="28"/>
          <w:szCs w:val="28"/>
        </w:rPr>
        <w:t>сельсовет</w:t>
      </w:r>
    </w:p>
    <w:p w:rsidR="00FE39DE" w:rsidRDefault="00FE39DE" w:rsidP="00FE39DE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FE39DE" w:rsidRDefault="00FE39DE" w:rsidP="00FE39DE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E39DE" w:rsidRDefault="00762B33" w:rsidP="00FE39DE">
      <w:pPr>
        <w:pStyle w:val="10"/>
        <w:tabs>
          <w:tab w:val="left" w:pos="3585"/>
          <w:tab w:val="center" w:pos="5244"/>
        </w:tabs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№21 от 26.03.2021г.</w:t>
      </w:r>
    </w:p>
    <w:p w:rsidR="00FE39DE" w:rsidRDefault="00FE39DE" w:rsidP="00FE39DE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FE39DE" w:rsidRDefault="00FE39DE" w:rsidP="00FE39DE">
      <w:pPr>
        <w:pStyle w:val="10"/>
        <w:tabs>
          <w:tab w:val="left" w:pos="3585"/>
          <w:tab w:val="center" w:pos="5244"/>
        </w:tabs>
        <w:jc w:val="center"/>
      </w:pPr>
      <w:r>
        <w:rPr>
          <w:b/>
          <w:sz w:val="28"/>
          <w:szCs w:val="28"/>
        </w:rPr>
        <w:t xml:space="preserve">Изменения </w:t>
      </w:r>
    </w:p>
    <w:p w:rsidR="00FE39DE" w:rsidRDefault="00FE39DE" w:rsidP="00FE39DE">
      <w:pPr>
        <w:pStyle w:val="10"/>
        <w:jc w:val="center"/>
      </w:pPr>
      <w:r>
        <w:rPr>
          <w:b/>
          <w:sz w:val="28"/>
          <w:szCs w:val="28"/>
        </w:rPr>
        <w:t xml:space="preserve">в Устав муниципального образования </w:t>
      </w:r>
      <w:r w:rsidR="00692104">
        <w:rPr>
          <w:b/>
          <w:sz w:val="28"/>
          <w:szCs w:val="28"/>
        </w:rPr>
        <w:t xml:space="preserve">Георгиевский </w:t>
      </w:r>
      <w:r>
        <w:rPr>
          <w:b/>
          <w:sz w:val="28"/>
          <w:szCs w:val="28"/>
        </w:rPr>
        <w:t>сельсовет Александровского района Оренбургской области</w:t>
      </w:r>
    </w:p>
    <w:p w:rsidR="00FE39DE" w:rsidRDefault="00FE39DE" w:rsidP="00FE39DE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9DE" w:rsidRDefault="00FE39DE" w:rsidP="00FE39DE">
      <w:pPr>
        <w:pStyle w:val="a4"/>
        <w:jc w:val="both"/>
      </w:pPr>
    </w:p>
    <w:p w:rsidR="00FE39DE" w:rsidRPr="00E64E45" w:rsidRDefault="00FE39DE" w:rsidP="00FE39DE">
      <w:pPr>
        <w:ind w:firstLine="567"/>
        <w:jc w:val="both"/>
        <w:rPr>
          <w:color w:val="000000" w:themeColor="text1"/>
        </w:rPr>
      </w:pPr>
      <w:r>
        <w:rPr>
          <w:b/>
          <w:sz w:val="28"/>
          <w:szCs w:val="28"/>
        </w:rPr>
        <w:t xml:space="preserve">1. Часть 2 статьи 5 Устава дополнить </w:t>
      </w:r>
      <w:r w:rsidRPr="00E64E45">
        <w:rPr>
          <w:b/>
          <w:color w:val="000000" w:themeColor="text1"/>
          <w:sz w:val="28"/>
          <w:szCs w:val="28"/>
        </w:rPr>
        <w:t>пунктами 16 и 17 следующего содержания:</w:t>
      </w:r>
    </w:p>
    <w:p w:rsidR="00FE39DE" w:rsidRPr="00D0181D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D0181D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E39DE" w:rsidRPr="00D0181D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0181D">
        <w:rPr>
          <w:sz w:val="28"/>
          <w:szCs w:val="28"/>
        </w:rPr>
        <w:t xml:space="preserve">) </w:t>
      </w:r>
      <w:r w:rsidRPr="0006034A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b/>
          <w:bCs/>
          <w:sz w:val="28"/>
          <w:szCs w:val="28"/>
        </w:rPr>
        <w:t>2. Дополнить Устав статьей 12.1 в следующей редакции: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«Статья </w:t>
      </w:r>
      <w:r w:rsidRPr="00E64E45">
        <w:rPr>
          <w:color w:val="000000" w:themeColor="text1"/>
          <w:sz w:val="28"/>
          <w:szCs w:val="28"/>
        </w:rPr>
        <w:t>12.1</w:t>
      </w:r>
      <w:r>
        <w:rPr>
          <w:sz w:val="28"/>
          <w:szCs w:val="28"/>
        </w:rPr>
        <w:t>. Сход граждан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1. В случаях, предусмотренных Федеральным законом от 06.10.2003 № 131-ФЗ «Об общих принципах организации местного самоуправления в Российской Федерации», сход граждан может проводиться: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населенного пункта, входящего в состав поселени</w:t>
      </w:r>
      <w:r w:rsidRPr="0006034A">
        <w:rPr>
          <w:sz w:val="28"/>
          <w:szCs w:val="28"/>
        </w:rPr>
        <w:t>я,</w:t>
      </w:r>
      <w:r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</w:t>
      </w:r>
      <w:r w:rsidRPr="0006034A">
        <w:rPr>
          <w:sz w:val="28"/>
          <w:szCs w:val="28"/>
        </w:rPr>
        <w:t>а.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предусмотренных законодательством Российской Федерации о муниципальной службе.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sz w:val="28"/>
          <w:szCs w:val="28"/>
        </w:rPr>
        <w:t xml:space="preserve"> численностью не менее 10 человек.</w:t>
      </w:r>
    </w:p>
    <w:p w:rsidR="00FE39DE" w:rsidRPr="007B5DE0" w:rsidRDefault="00FE39DE" w:rsidP="00FE39DE">
      <w:pPr>
        <w:ind w:firstLine="567"/>
        <w:jc w:val="both"/>
      </w:pPr>
      <w:r>
        <w:rPr>
          <w:sz w:val="28"/>
        </w:rPr>
        <w:t xml:space="preserve">2. </w:t>
      </w:r>
      <w:r w:rsidRPr="007B5DE0">
        <w:rPr>
          <w:sz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7B5DE0">
        <w:rPr>
          <w:bCs/>
          <w:iCs/>
          <w:sz w:val="22"/>
          <w:szCs w:val="20"/>
        </w:rPr>
        <w:t xml:space="preserve"> </w:t>
      </w:r>
      <w:r w:rsidRPr="007B5DE0">
        <w:rPr>
          <w:iCs/>
          <w:sz w:val="28"/>
        </w:rPr>
        <w:t>(либо части его территории)</w:t>
      </w:r>
      <w:r w:rsidRPr="007B5DE0">
        <w:rPr>
          <w:sz w:val="28"/>
        </w:rPr>
        <w:t xml:space="preserve"> или поселения. В случае</w:t>
      </w:r>
      <w:proofErr w:type="gramStart"/>
      <w:r w:rsidRPr="007B5DE0">
        <w:rPr>
          <w:sz w:val="28"/>
        </w:rPr>
        <w:t>,</w:t>
      </w:r>
      <w:proofErr w:type="gramEnd"/>
      <w:r w:rsidRPr="007B5DE0">
        <w:rPr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E64E45">
        <w:rPr>
          <w:color w:val="000000" w:themeColor="text1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E64E45">
        <w:rPr>
          <w:color w:val="000000" w:themeColor="text1"/>
          <w:sz w:val="28"/>
          <w:szCs w:val="28"/>
        </w:rPr>
        <w:t xml:space="preserve"> в</w:t>
      </w:r>
      <w:r w:rsidRPr="00E64E45">
        <w:rPr>
          <w:color w:val="000000" w:themeColor="text1"/>
          <w:sz w:val="28"/>
        </w:rPr>
        <w:t xml:space="preserve"> состав которого входит указанный населенный</w:t>
      </w:r>
      <w:r w:rsidRPr="007B5DE0">
        <w:rPr>
          <w:sz w:val="28"/>
        </w:rPr>
        <w:t xml:space="preserve">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>
        <w:rPr>
          <w:sz w:val="28"/>
        </w:rPr>
        <w:t>ловины участников схода граждан</w:t>
      </w:r>
      <w:r w:rsidRPr="007B5D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 w:rsidRPr="003069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Дополнить Устав статьей 13.1 следующего содержания: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«Статья 13.1. Инициативные проекты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Федерации»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 w:rsidRPr="0030694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Часть 6 ст. 14.1 Устава изложить в новой редакции:</w:t>
      </w:r>
    </w:p>
    <w:p w:rsidR="00FE39DE" w:rsidRDefault="00FE39DE" w:rsidP="00FE39DE">
      <w:pPr>
        <w:ind w:firstLine="567"/>
        <w:jc w:val="both"/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«6. Староста для решения возложенных на него задач: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области»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b/>
          <w:bCs/>
          <w:sz w:val="28"/>
          <w:szCs w:val="28"/>
          <w:highlight w:val="white"/>
        </w:rPr>
      </w:pPr>
      <w:r w:rsidRPr="007749D2">
        <w:rPr>
          <w:b/>
          <w:bCs/>
          <w:sz w:val="28"/>
          <w:szCs w:val="28"/>
          <w:highlight w:val="white"/>
        </w:rPr>
        <w:t>5</w:t>
      </w:r>
      <w:r>
        <w:rPr>
          <w:b/>
          <w:bCs/>
          <w:sz w:val="28"/>
          <w:szCs w:val="28"/>
          <w:highlight w:val="white"/>
        </w:rPr>
        <w:t>. Статью 14 Устава изложить в новой редакции: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sz w:val="28"/>
          <w:szCs w:val="28"/>
          <w:highlight w:val="white"/>
        </w:rPr>
        <w:t>на части территории</w:t>
      </w:r>
      <w:proofErr w:type="gramEnd"/>
      <w:r>
        <w:rPr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Границы территории, на которой осуществляется </w:t>
      </w:r>
      <w:proofErr w:type="gramStart"/>
      <w:r>
        <w:rPr>
          <w:sz w:val="28"/>
          <w:szCs w:val="28"/>
          <w:highlight w:val="white"/>
        </w:rPr>
        <w:t>территориальное</w:t>
      </w:r>
      <w:proofErr w:type="gramEnd"/>
      <w:r>
        <w:rPr>
          <w:sz w:val="28"/>
          <w:szCs w:val="28"/>
          <w:highlight w:val="white"/>
        </w:rPr>
        <w:t xml:space="preserve">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proofErr w:type="gramStart"/>
      <w:r>
        <w:rPr>
          <w:sz w:val="28"/>
          <w:szCs w:val="28"/>
          <w:highlight w:val="white"/>
        </w:rPr>
        <w:t>Территориальное</w:t>
      </w:r>
      <w:proofErr w:type="gramEnd"/>
      <w:r>
        <w:rPr>
          <w:sz w:val="28"/>
          <w:szCs w:val="28"/>
          <w:highlight w:val="white"/>
        </w:rPr>
        <w:t xml:space="preserve">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Порядок организации и осуществления территориального общественного самоуправления, условия и порядок выделения необходимых средств из </w:t>
      </w:r>
      <w:r>
        <w:rPr>
          <w:sz w:val="28"/>
          <w:szCs w:val="28"/>
          <w:highlight w:val="white"/>
        </w:rPr>
        <w:lastRenderedPageBreak/>
        <w:t>местного бюджета определяются нормативными правовыми актами Совета депутатов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6.1. Органы территориального общественного самоуправления могут выдвигать инициативный проект в качестве инициаторов проекта»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 w:rsidRPr="00306945">
        <w:rPr>
          <w:b/>
          <w:sz w:val="28"/>
          <w:szCs w:val="28"/>
          <w:highlight w:val="white"/>
        </w:rPr>
        <w:t>6</w:t>
      </w:r>
      <w:r w:rsidRPr="00265BC1">
        <w:rPr>
          <w:b/>
          <w:sz w:val="28"/>
          <w:szCs w:val="28"/>
          <w:highlight w:val="white"/>
        </w:rPr>
        <w:t>. Пункт 4 части 3 статьи 15 Устава</w:t>
      </w:r>
      <w:r>
        <w:rPr>
          <w:sz w:val="28"/>
          <w:szCs w:val="28"/>
          <w:highlight w:val="white"/>
        </w:rPr>
        <w:t xml:space="preserve"> после слова «голосования» дополнить словами: «либо на сходе граждан».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 w:rsidRPr="007749D2">
        <w:rPr>
          <w:b/>
          <w:bCs/>
          <w:sz w:val="28"/>
          <w:szCs w:val="28"/>
          <w:highlight w:val="white"/>
        </w:rPr>
        <w:t>7</w:t>
      </w:r>
      <w:r>
        <w:rPr>
          <w:b/>
          <w:bCs/>
          <w:sz w:val="28"/>
          <w:szCs w:val="28"/>
          <w:highlight w:val="white"/>
        </w:rPr>
        <w:t>. Статью 16 Устава изложить в новой редакции: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16. Собрание граждан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sz w:val="28"/>
          <w:szCs w:val="28"/>
          <w:highlight w:val="white"/>
        </w:rPr>
        <w:t>на части территории</w:t>
      </w:r>
      <w:proofErr w:type="gramEnd"/>
      <w:r>
        <w:rPr>
          <w:sz w:val="28"/>
          <w:szCs w:val="28"/>
          <w:highlight w:val="white"/>
        </w:rPr>
        <w:t xml:space="preserve"> муниципального образования могут проводиться собрания граждан.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>
        <w:rPr>
          <w:sz w:val="28"/>
          <w:szCs w:val="28"/>
          <w:highlight w:val="white"/>
        </w:rPr>
        <w:lastRenderedPageBreak/>
        <w:t>инициативных проектов определяется нормативным правовым актом Совета депутатов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Итоги проведения собрания граждан подлежат обнародованию</w:t>
      </w:r>
      <w:proofErr w:type="gramStart"/>
      <w:r>
        <w:rPr>
          <w:sz w:val="28"/>
          <w:szCs w:val="28"/>
          <w:highlight w:val="white"/>
        </w:rPr>
        <w:t>.»</w:t>
      </w:r>
      <w:proofErr w:type="gramEnd"/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 w:rsidRPr="007749D2">
        <w:rPr>
          <w:b/>
          <w:bCs/>
          <w:sz w:val="28"/>
          <w:szCs w:val="28"/>
          <w:highlight w:val="white"/>
        </w:rPr>
        <w:t>8</w:t>
      </w:r>
      <w:r>
        <w:rPr>
          <w:b/>
          <w:bCs/>
          <w:sz w:val="28"/>
          <w:szCs w:val="28"/>
          <w:highlight w:val="white"/>
        </w:rPr>
        <w:t>. Статью 18 Устава изложить в новой редакции: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18. Опрос граждан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Опрос граждан проводится на всей территории или </w:t>
      </w:r>
      <w:proofErr w:type="gramStart"/>
      <w:r>
        <w:rPr>
          <w:sz w:val="28"/>
          <w:szCs w:val="28"/>
          <w:highlight w:val="white"/>
        </w:rPr>
        <w:t>на части территории</w:t>
      </w:r>
      <w:proofErr w:type="gramEnd"/>
      <w:r>
        <w:rPr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Результаты опроса носят рекомендательный характер.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Опрос граждан проводится по инициативе: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Совета депутатов или главы сельсовета - по вопросам местного значения;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5. Решение о назначении опроса граждан принимается Советом депутатов сельсовета.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7.Финансирование мероприятий, связанных с подготовкой и проведением опроса граждан, осуществляется: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>
        <w:rPr>
          <w:sz w:val="28"/>
          <w:szCs w:val="28"/>
          <w:highlight w:val="white"/>
        </w:rPr>
        <w:t>.»</w:t>
      </w:r>
      <w:proofErr w:type="gramEnd"/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</w:pPr>
      <w:r w:rsidRPr="007749D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Статью 23 Устава изложить в новой редакции: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«Статья 23. Компетенция Совета депутатов сельсовета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1. В исключительной компетенции представительного органа находятся: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2) утверждение местного бюджета и отчета о его исполнении;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2. В компетенции представительного органа муниципального образования находятся: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1) 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3) утверждение структуры администрации;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4) утверждение официальных символов муниципального образования;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5) формирование избирательной комиссии сельского поселения;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6) 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FE39DE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конкурса;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депутатов».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Дополнить статью 25 Устава частью 13 следующего содержания:</w:t>
      </w:r>
    </w:p>
    <w:p w:rsidR="00FE39DE" w:rsidRDefault="00FE39DE" w:rsidP="00FE39DE">
      <w:pPr>
        <w:ind w:firstLine="567"/>
        <w:jc w:val="both"/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«13.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</w:pPr>
      <w:r>
        <w:rPr>
          <w:b/>
          <w:bCs/>
          <w:sz w:val="28"/>
          <w:szCs w:val="28"/>
        </w:rPr>
        <w:t>1</w:t>
      </w:r>
      <w:r w:rsidRPr="007749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Дополнить статью 25 Устава частью 14 следующего содержания: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Pr="00251397" w:rsidRDefault="00FE39DE" w:rsidP="00FE3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proofErr w:type="gramStart"/>
      <w:r w:rsidRPr="00251397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25139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51397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</w:t>
      </w:r>
      <w:r w:rsidRPr="00251397">
        <w:rPr>
          <w:sz w:val="28"/>
          <w:szCs w:val="28"/>
        </w:rPr>
        <w:lastRenderedPageBreak/>
        <w:t>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251397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251397">
        <w:rPr>
          <w:sz w:val="28"/>
          <w:szCs w:val="28"/>
        </w:rPr>
        <w:t>) и несовершеннолетних детей в течение четырех месяцев со дня избрания</w:t>
      </w:r>
      <w:proofErr w:type="gramEnd"/>
      <w:r w:rsidRPr="00251397">
        <w:rPr>
          <w:sz w:val="28"/>
          <w:szCs w:val="28"/>
        </w:rPr>
        <w:t xml:space="preserve"> </w:t>
      </w:r>
      <w:proofErr w:type="gramStart"/>
      <w:r w:rsidRPr="00251397">
        <w:rPr>
          <w:sz w:val="28"/>
          <w:szCs w:val="28"/>
        </w:rPr>
        <w:t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FE39DE" w:rsidRPr="00251397" w:rsidRDefault="00FE39DE" w:rsidP="00FE39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39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FE39DE" w:rsidRPr="00306945" w:rsidRDefault="00FE39DE" w:rsidP="00FE39DE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1397">
        <w:rPr>
          <w:sz w:val="28"/>
          <w:szCs w:val="28"/>
        </w:rPr>
        <w:t>В случае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51397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</w:t>
      </w:r>
      <w:proofErr w:type="gramEnd"/>
      <w:r w:rsidRPr="00251397">
        <w:rPr>
          <w:rFonts w:eastAsia="Calibri"/>
          <w:sz w:val="28"/>
          <w:szCs w:val="28"/>
          <w:lang w:eastAsia="en-US"/>
        </w:rPr>
        <w:t xml:space="preserve"> порядке проверки достоверности и полноты сведений, представленных указанными </w:t>
      </w:r>
      <w:r w:rsidRPr="00306945">
        <w:rPr>
          <w:rFonts w:eastAsia="Calibri"/>
          <w:sz w:val="28"/>
          <w:szCs w:val="28"/>
          <w:lang w:eastAsia="en-US"/>
        </w:rPr>
        <w:t>лицами и гражданами</w:t>
      </w:r>
      <w:r w:rsidRPr="00306945">
        <w:rPr>
          <w:sz w:val="28"/>
          <w:szCs w:val="28"/>
        </w:rPr>
        <w:t xml:space="preserve">», не позднее 30 апреля года, следующего </w:t>
      </w:r>
      <w:proofErr w:type="gramStart"/>
      <w:r w:rsidRPr="00306945">
        <w:rPr>
          <w:sz w:val="28"/>
          <w:szCs w:val="28"/>
        </w:rPr>
        <w:t>за</w:t>
      </w:r>
      <w:proofErr w:type="gramEnd"/>
      <w:r w:rsidRPr="00306945">
        <w:rPr>
          <w:sz w:val="28"/>
          <w:szCs w:val="28"/>
        </w:rPr>
        <w:t xml:space="preserve"> отчетным.»</w:t>
      </w:r>
    </w:p>
    <w:p w:rsidR="00FE39DE" w:rsidRPr="00306945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64E45">
        <w:rPr>
          <w:b/>
          <w:color w:val="000000" w:themeColor="text1"/>
          <w:sz w:val="28"/>
          <w:szCs w:val="28"/>
        </w:rPr>
        <w:t>12. Статью 27 дополнить часть 12 следующего содержания:</w:t>
      </w:r>
    </w:p>
    <w:p w:rsidR="00FE39DE" w:rsidRPr="00E64E45" w:rsidRDefault="00FE39DE" w:rsidP="00FE39D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E39DE" w:rsidRPr="00E64E45" w:rsidRDefault="00FE39DE" w:rsidP="00FE39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«12. </w:t>
      </w:r>
      <w:r w:rsidRPr="00E64E45">
        <w:rPr>
          <w:color w:val="000000" w:themeColor="text1"/>
          <w:sz w:val="28"/>
          <w:szCs w:val="28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Pr="00E64E45">
        <w:rPr>
          <w:color w:val="000000" w:themeColor="text1"/>
          <w:sz w:val="28"/>
          <w:szCs w:val="28"/>
        </w:rPr>
        <w:t>календарных</w:t>
      </w:r>
      <w:proofErr w:type="gramEnd"/>
      <w:r w:rsidRPr="00E64E45">
        <w:rPr>
          <w:color w:val="000000" w:themeColor="text1"/>
          <w:sz w:val="28"/>
          <w:szCs w:val="28"/>
        </w:rPr>
        <w:t xml:space="preserve"> дня.</w:t>
      </w:r>
    </w:p>
    <w:p w:rsidR="00FE39DE" w:rsidRPr="00E64E45" w:rsidRDefault="00FE39DE" w:rsidP="00FE39D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 w:rsidRPr="00E64E45">
        <w:rPr>
          <w:color w:val="000000" w:themeColor="text1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</w:t>
      </w:r>
      <w:r w:rsidRPr="00E64E45">
        <w:rPr>
          <w:color w:val="000000" w:themeColor="text1"/>
          <w:sz w:val="28"/>
          <w:szCs w:val="28"/>
        </w:rPr>
        <w:t xml:space="preserve">». </w:t>
      </w:r>
    </w:p>
    <w:p w:rsidR="00FE39DE" w:rsidRPr="00FE39DE" w:rsidRDefault="00FE39DE" w:rsidP="00FE39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39DE" w:rsidRDefault="00FE39DE" w:rsidP="00FE39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57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57AD">
        <w:rPr>
          <w:b/>
          <w:sz w:val="28"/>
          <w:szCs w:val="28"/>
        </w:rPr>
        <w:t>Дополнить статью 41 Устава частью 3.1 следующего содержания:</w:t>
      </w:r>
    </w:p>
    <w:p w:rsidR="00FE39DE" w:rsidRPr="008F57AD" w:rsidRDefault="00FE39DE" w:rsidP="00FE39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>
        <w:rPr>
          <w:sz w:val="28"/>
          <w:szCs w:val="28"/>
          <w:highlight w:val="white"/>
        </w:rPr>
        <w:t>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другими федеральными законами».</w:t>
      </w:r>
      <w:proofErr w:type="gramEnd"/>
    </w:p>
    <w:p w:rsidR="00FE39DE" w:rsidRDefault="00FE39DE" w:rsidP="00FE39DE">
      <w:pPr>
        <w:ind w:firstLine="567"/>
        <w:jc w:val="both"/>
        <w:rPr>
          <w:sz w:val="28"/>
          <w:szCs w:val="28"/>
        </w:rPr>
      </w:pPr>
    </w:p>
    <w:p w:rsidR="00FE39DE" w:rsidRDefault="00FE39DE" w:rsidP="00FE39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F57AD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F57AD">
        <w:rPr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FE39DE" w:rsidRPr="008F57AD" w:rsidRDefault="00FE39DE" w:rsidP="00FE39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FE39DE" w:rsidRPr="008F57AD" w:rsidRDefault="00FE39DE" w:rsidP="00F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законами»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Статью 54 Устава изложить в новой редакции:</w:t>
      </w:r>
    </w:p>
    <w:p w:rsidR="00FE39DE" w:rsidRDefault="00FE39DE" w:rsidP="00FE39DE">
      <w:pPr>
        <w:ind w:firstLine="567"/>
        <w:jc w:val="both"/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>«Статья 54. Средства самообложения граждан</w:t>
      </w:r>
    </w:p>
    <w:p w:rsidR="00FE39DE" w:rsidRDefault="00FE39DE" w:rsidP="00FE39DE">
      <w:pPr>
        <w:ind w:firstLine="567"/>
        <w:jc w:val="both"/>
      </w:pPr>
    </w:p>
    <w:p w:rsidR="00FE39DE" w:rsidRDefault="00FE39DE" w:rsidP="00FE39DE">
      <w:pPr>
        <w:ind w:firstLine="567"/>
        <w:jc w:val="both"/>
      </w:pPr>
      <w:r>
        <w:rPr>
          <w:sz w:val="28"/>
          <w:szCs w:val="28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sz w:val="28"/>
          <w:szCs w:val="28"/>
        </w:rPr>
        <w:t xml:space="preserve"> быть </w:t>
      </w:r>
      <w:proofErr w:type="gramStart"/>
      <w:r>
        <w:rPr>
          <w:sz w:val="28"/>
          <w:szCs w:val="28"/>
        </w:rPr>
        <w:t>уменьшен</w:t>
      </w:r>
      <w:proofErr w:type="gramEnd"/>
      <w:r>
        <w:rPr>
          <w:sz w:val="28"/>
          <w:szCs w:val="28"/>
        </w:rPr>
        <w:t>.</w:t>
      </w:r>
    </w:p>
    <w:p w:rsidR="00FE39DE" w:rsidRDefault="00FE39DE" w:rsidP="00FE39DE">
      <w:pPr>
        <w:ind w:firstLine="567"/>
        <w:jc w:val="both"/>
      </w:pPr>
      <w:r>
        <w:rPr>
          <w:sz w:val="28"/>
          <w:szCs w:val="28"/>
          <w:highlight w:val="white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06.10.2003 № 131-ФЗ «Об общих принципах организации местного самоуправления в Российской Федерации», на сходе граждан»</w:t>
      </w:r>
      <w:r>
        <w:rPr>
          <w:sz w:val="28"/>
          <w:szCs w:val="28"/>
        </w:rPr>
        <w:t>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16. Дополнить Устав статьей 54.1 в следующей редакции: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sz w:val="28"/>
          <w:szCs w:val="28"/>
          <w:highlight w:val="white"/>
        </w:rPr>
        <w:t>формируемые</w:t>
      </w:r>
      <w:proofErr w:type="gramEnd"/>
      <w:r>
        <w:rPr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</w:t>
      </w:r>
      <w:r>
        <w:rPr>
          <w:sz w:val="28"/>
          <w:szCs w:val="28"/>
          <w:highlight w:val="white"/>
        </w:rPr>
        <w:lastRenderedPageBreak/>
        <w:t>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E39DE" w:rsidRDefault="00FE39DE" w:rsidP="00FE39DE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sectPr w:rsidR="00FE39DE" w:rsidSect="00FE39D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E"/>
    <w:rsid w:val="00315C72"/>
    <w:rsid w:val="0037073D"/>
    <w:rsid w:val="003F5DBA"/>
    <w:rsid w:val="005855C3"/>
    <w:rsid w:val="00636150"/>
    <w:rsid w:val="00692104"/>
    <w:rsid w:val="007211E9"/>
    <w:rsid w:val="00762B33"/>
    <w:rsid w:val="007632A0"/>
    <w:rsid w:val="00776D75"/>
    <w:rsid w:val="00786068"/>
    <w:rsid w:val="009E65AE"/>
    <w:rsid w:val="00AA79D7"/>
    <w:rsid w:val="00CE49E7"/>
    <w:rsid w:val="00DE3497"/>
    <w:rsid w:val="00EA780B"/>
    <w:rsid w:val="00FE39DE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E39DE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basedOn w:val="a"/>
    <w:qFormat/>
    <w:rsid w:val="00FE39DE"/>
    <w:pPr>
      <w:widowControl w:val="0"/>
    </w:pPr>
    <w:rPr>
      <w:lang w:eastAsia="zh-CN"/>
    </w:rPr>
  </w:style>
  <w:style w:type="paragraph" w:styleId="a3">
    <w:name w:val="List Paragraph"/>
    <w:basedOn w:val="a"/>
    <w:uiPriority w:val="34"/>
    <w:qFormat/>
    <w:rsid w:val="00FE39DE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link w:val="a5"/>
    <w:uiPriority w:val="1"/>
    <w:qFormat/>
    <w:rsid w:val="00FE39DE"/>
    <w:pPr>
      <w:jc w:val="left"/>
    </w:pPr>
  </w:style>
  <w:style w:type="paragraph" w:customStyle="1" w:styleId="western">
    <w:name w:val="western"/>
    <w:basedOn w:val="a"/>
    <w:qFormat/>
    <w:rsid w:val="00FE39DE"/>
    <w:pPr>
      <w:widowControl w:val="0"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lang w:eastAsia="zh-CN" w:bidi="hi-IN"/>
    </w:rPr>
  </w:style>
  <w:style w:type="character" w:customStyle="1" w:styleId="a5">
    <w:name w:val="Без интервала Знак"/>
    <w:link w:val="a4"/>
    <w:uiPriority w:val="1"/>
    <w:rsid w:val="00EA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3648</Words>
  <Characters>20797</Characters>
  <Application>Microsoft Office Word</Application>
  <DocSecurity>0</DocSecurity>
  <Lines>173</Lines>
  <Paragraphs>48</Paragraphs>
  <ScaleCrop>false</ScaleCrop>
  <Company>Microsoft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2021-03-29T08:45:00Z</cp:lastPrinted>
  <dcterms:created xsi:type="dcterms:W3CDTF">2021-03-17T04:49:00Z</dcterms:created>
  <dcterms:modified xsi:type="dcterms:W3CDTF">2021-03-29T08:46:00Z</dcterms:modified>
</cp:coreProperties>
</file>